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F3476" w14:textId="77777777" w:rsidR="00330317" w:rsidRDefault="00330317" w:rsidP="00330317">
      <w:pPr>
        <w:spacing w:line="480" w:lineRule="auto"/>
        <w:contextualSpacing/>
        <w:jc w:val="both"/>
        <w:rPr>
          <w:rFonts w:ascii="Arial" w:hAnsi="Arial" w:cs="Arial"/>
          <w:b/>
        </w:rPr>
      </w:pPr>
      <w:bookmarkStart w:id="0" w:name="_GoBack"/>
      <w:bookmarkEnd w:id="0"/>
      <w:r>
        <w:rPr>
          <w:rFonts w:ascii="Arial" w:hAnsi="Arial" w:cs="Arial"/>
          <w:b/>
        </w:rPr>
        <w:t>Materials and Methods</w:t>
      </w:r>
    </w:p>
    <w:p w14:paraId="2D5C68E3" w14:textId="77777777" w:rsidR="00330317" w:rsidRPr="0063233B" w:rsidRDefault="00330317" w:rsidP="00330317">
      <w:pPr>
        <w:spacing w:line="480" w:lineRule="auto"/>
        <w:contextualSpacing/>
        <w:jc w:val="both"/>
        <w:rPr>
          <w:rFonts w:ascii="Arial" w:hAnsi="Arial" w:cs="Arial"/>
          <w:szCs w:val="20"/>
        </w:rPr>
      </w:pPr>
    </w:p>
    <w:p w14:paraId="4D309405" w14:textId="77777777" w:rsidR="00330317" w:rsidRPr="0063233B" w:rsidRDefault="00330317" w:rsidP="00330317">
      <w:pPr>
        <w:spacing w:line="480" w:lineRule="auto"/>
        <w:contextualSpacing/>
        <w:jc w:val="both"/>
        <w:rPr>
          <w:rFonts w:ascii="Arial" w:hAnsi="Arial" w:cs="Arial"/>
          <w:szCs w:val="20"/>
        </w:rPr>
      </w:pPr>
      <w:r w:rsidRPr="0063233B">
        <w:rPr>
          <w:rFonts w:ascii="Arial" w:hAnsi="Arial" w:cs="Arial"/>
          <w:i/>
          <w:szCs w:val="20"/>
        </w:rPr>
        <w:t>Protein purification</w:t>
      </w:r>
    </w:p>
    <w:p w14:paraId="0844C8F1" w14:textId="60F3FFFD" w:rsidR="00EC134D" w:rsidRDefault="00330317" w:rsidP="00EC134D">
      <w:pPr>
        <w:spacing w:line="480" w:lineRule="auto"/>
        <w:ind w:firstLine="360"/>
        <w:contextualSpacing/>
        <w:jc w:val="both"/>
        <w:rPr>
          <w:rFonts w:ascii="Arial" w:hAnsi="Arial" w:cs="Arial"/>
          <w:szCs w:val="20"/>
          <w:shd w:val="clear" w:color="auto" w:fill="FFFFFF"/>
        </w:rPr>
      </w:pPr>
      <w:r w:rsidRPr="0063233B">
        <w:rPr>
          <w:rFonts w:ascii="Arial" w:hAnsi="Arial" w:cs="Arial"/>
          <w:szCs w:val="20"/>
        </w:rPr>
        <w:t>Flag-SMARCAL1</w:t>
      </w:r>
      <w:r w:rsidR="00622491">
        <w:rPr>
          <w:rFonts w:ascii="Arial" w:hAnsi="Arial" w:cs="Arial"/>
          <w:szCs w:val="20"/>
        </w:rPr>
        <w:t>was</w:t>
      </w:r>
      <w:r w:rsidRPr="0063233B">
        <w:rPr>
          <w:rFonts w:ascii="Arial" w:hAnsi="Arial" w:cs="Arial"/>
          <w:szCs w:val="20"/>
        </w:rPr>
        <w:t xml:space="preserve"> purified from </w:t>
      </w:r>
      <w:proofErr w:type="spellStart"/>
      <w:r w:rsidRPr="0063233B">
        <w:rPr>
          <w:rFonts w:ascii="Arial" w:hAnsi="Arial" w:cs="Arial"/>
          <w:szCs w:val="20"/>
        </w:rPr>
        <w:t>baculovirus</w:t>
      </w:r>
      <w:proofErr w:type="spellEnd"/>
      <w:r w:rsidRPr="0063233B">
        <w:rPr>
          <w:rFonts w:ascii="Arial" w:hAnsi="Arial" w:cs="Arial"/>
          <w:szCs w:val="20"/>
        </w:rPr>
        <w:t>-infected cells essentially as described previously</w:t>
      </w:r>
      <w:r>
        <w:rPr>
          <w:rFonts w:ascii="Arial" w:hAnsi="Arial" w:cs="Arial"/>
          <w:szCs w:val="20"/>
        </w:rPr>
        <w:t xml:space="preserve"> </w:t>
      </w:r>
      <w:r>
        <w:rPr>
          <w:rFonts w:ascii="Arial" w:hAnsi="Arial" w:cs="Arial"/>
          <w:szCs w:val="20"/>
        </w:rPr>
        <w:fldChar w:fldCharType="begin"/>
      </w:r>
      <w:r>
        <w:rPr>
          <w:rFonts w:ascii="Arial" w:hAnsi="Arial" w:cs="Arial"/>
          <w:szCs w:val="20"/>
        </w:rPr>
        <w:instrText xml:space="preserve"> ADDIN EN.CITE &lt;EndNote&gt;&lt;Cite&gt;&lt;Author&gt;Yusufzai&lt;/Author&gt;&lt;Year&gt;2008&lt;/Year&gt;&lt;RecNum&gt;1980&lt;/RecNum&gt;&lt;DisplayText&gt;(Yusufzai and Kadonaga 2008)&lt;/DisplayText&gt;&lt;record&gt;&lt;rec-number&gt;1980&lt;/rec-number&gt;&lt;foreign-keys&gt;&lt;key app="EN" db-id="ze0rrpasyzt52oe5pzgpxt9ofv9pxasfvxdw"&gt;1980&lt;/key&gt;&lt;/foreign-keys&gt;&lt;ref-type name="Journal Article"&gt;17&lt;/ref-type&gt;&lt;contributors&gt;&lt;authors&gt;&lt;author&gt;Yusufzai, T.&lt;/author&gt;&lt;author&gt;Kadonaga, J. T.&lt;/author&gt;&lt;/authors&gt;&lt;/contributors&gt;&lt;auth-address&gt;Section of Molecular Biology, University of California, San Diego, 9500 Gilman Drive, La Jolla, CA 92093, USA.&lt;/auth-address&gt;&lt;titles&gt;&lt;title&gt;HARP is an ATP-driven annealing helicase&lt;/title&gt;&lt;secondary-title&gt;Science&lt;/secondary-title&gt;&lt;/titles&gt;&lt;periodical&gt;&lt;full-title&gt;Science&lt;/full-title&gt;&lt;abbr-1&gt;Science&lt;/abbr-1&gt;&lt;/periodical&gt;&lt;pages&gt;748-50&lt;/pages&gt;&lt;volume&gt;322&lt;/volume&gt;&lt;number&gt;5902&lt;/number&gt;&lt;edition&gt;2008/11/01&lt;/edition&gt;&lt;keywords&gt;&lt;keyword&gt;Adenosine Triphosphatases/chemistry/metabolism&lt;/keyword&gt;&lt;keyword&gt;Adenosine Triphosphate/*metabolism&lt;/keyword&gt;&lt;keyword&gt;DNA Helicases/chemistry/deficiency/genetics/*metabolism&lt;/keyword&gt;&lt;keyword&gt;DNA, Single-Stranded/chemistry/*metabolism&lt;/keyword&gt;&lt;keyword&gt;Humans&lt;/keyword&gt;&lt;keyword&gt;Immunologic Deficiency Syndromes/genetics&lt;/keyword&gt;&lt;keyword&gt;Mutant Proteins/metabolism&lt;/keyword&gt;&lt;keyword&gt;Nuclear Proteins/metabolism&lt;/keyword&gt;&lt;keyword&gt;Nucleic Acid Conformation&lt;/keyword&gt;&lt;keyword&gt;Osteochondrodysplasias/genetics&lt;/keyword&gt;&lt;keyword&gt;Replication Protein A/metabolism&lt;/keyword&gt;&lt;keyword&gt;Syndrome&lt;/keyword&gt;&lt;/keywords&gt;&lt;dates&gt;&lt;year&gt;2008&lt;/year&gt;&lt;pub-dates&gt;&lt;date&gt;Oct 31&lt;/date&gt;&lt;/pub-dates&gt;&lt;/dates&gt;&lt;isbn&gt;1095-9203 (Electronic)&lt;/isbn&gt;&lt;accession-num&gt;18974355&lt;/accession-num&gt;&lt;urls&gt;&lt;related-urls&gt;&lt;url&gt;http://www.ncbi.nlm.nih.gov/entrez/query.fcgi?cmd=Retrieve&amp;amp;db=PubMed&amp;amp;dopt=Citation&amp;amp;list_uids=18974355&lt;/url&gt;&lt;/related-urls&gt;&lt;/urls&gt;&lt;electronic-resource-num&gt;322/5902/748 [pii]&amp;#xD;10.1126/science.1161233&lt;/electronic-resource-num&gt;&lt;language&gt;eng&lt;/language&gt;&lt;/record&gt;&lt;/Cite&gt;&lt;/EndNote&gt;</w:instrText>
      </w:r>
      <w:r>
        <w:rPr>
          <w:rFonts w:ascii="Arial" w:hAnsi="Arial" w:cs="Arial"/>
          <w:szCs w:val="20"/>
        </w:rPr>
        <w:fldChar w:fldCharType="separate"/>
      </w:r>
      <w:r>
        <w:rPr>
          <w:rFonts w:ascii="Arial" w:hAnsi="Arial" w:cs="Arial"/>
          <w:noProof/>
          <w:szCs w:val="20"/>
        </w:rPr>
        <w:t>(</w:t>
      </w:r>
      <w:hyperlink w:anchor="_ENREF_41" w:tooltip="Yusufzai, 2008 #1980" w:history="1">
        <w:r>
          <w:rPr>
            <w:rFonts w:ascii="Arial" w:hAnsi="Arial" w:cs="Arial"/>
            <w:noProof/>
            <w:szCs w:val="20"/>
          </w:rPr>
          <w:t>Yusufzai and Kadonaga 2008</w:t>
        </w:r>
      </w:hyperlink>
      <w:r>
        <w:rPr>
          <w:rFonts w:ascii="Arial" w:hAnsi="Arial" w:cs="Arial"/>
          <w:noProof/>
          <w:szCs w:val="20"/>
        </w:rPr>
        <w:t>)</w:t>
      </w:r>
      <w:r>
        <w:rPr>
          <w:rFonts w:ascii="Arial" w:hAnsi="Arial" w:cs="Arial"/>
          <w:szCs w:val="20"/>
        </w:rPr>
        <w:fldChar w:fldCharType="end"/>
      </w:r>
      <w:r w:rsidRPr="0063233B">
        <w:rPr>
          <w:rFonts w:ascii="Arial" w:hAnsi="Arial" w:cs="Arial"/>
          <w:szCs w:val="20"/>
        </w:rPr>
        <w:t xml:space="preserve"> except that cells were lysed in TNT buffer containing 20mM </w:t>
      </w:r>
      <w:proofErr w:type="spellStart"/>
      <w:r w:rsidRPr="0063233B">
        <w:rPr>
          <w:rFonts w:ascii="Arial" w:hAnsi="Arial" w:cs="Arial"/>
          <w:szCs w:val="20"/>
        </w:rPr>
        <w:t>Tris</w:t>
      </w:r>
      <w:proofErr w:type="spellEnd"/>
      <w:r w:rsidRPr="0063233B">
        <w:rPr>
          <w:rFonts w:ascii="Arial" w:hAnsi="Arial" w:cs="Arial"/>
          <w:szCs w:val="20"/>
        </w:rPr>
        <w:t xml:space="preserve"> (pH=7.5), 150mM NaCl, 0.1mM EDTA, 1mM DTT, 0.2mM PMSF, 1mg/ml leupeptin, 1mg/ml aprotinin, and 0.1% triton X-100. </w:t>
      </w:r>
      <w:r w:rsidR="00EF5B95">
        <w:rPr>
          <w:rFonts w:ascii="Arial" w:hAnsi="Arial" w:cs="Arial"/>
          <w:szCs w:val="20"/>
        </w:rPr>
        <w:t>ZRANB3 was purified</w:t>
      </w:r>
      <w:r w:rsidRPr="0063233B">
        <w:rPr>
          <w:rFonts w:ascii="Arial" w:hAnsi="Arial" w:cs="Arial"/>
          <w:szCs w:val="20"/>
        </w:rPr>
        <w:t xml:space="preserve"> from human cells, HEK-293T cells were transfected with </w:t>
      </w:r>
      <w:r w:rsidR="00EF5B95">
        <w:rPr>
          <w:rFonts w:ascii="Arial" w:hAnsi="Arial" w:cs="Arial"/>
          <w:szCs w:val="20"/>
        </w:rPr>
        <w:t>pDEST26-His-flag-ZRANB3</w:t>
      </w:r>
      <w:r w:rsidRPr="0063233B">
        <w:rPr>
          <w:rFonts w:ascii="Arial" w:hAnsi="Arial" w:cs="Arial"/>
          <w:szCs w:val="20"/>
        </w:rPr>
        <w:t xml:space="preserve"> plasmids using </w:t>
      </w:r>
      <w:r w:rsidR="00EF5B95">
        <w:rPr>
          <w:rFonts w:ascii="Arial" w:hAnsi="Arial" w:cs="Arial"/>
          <w:szCs w:val="20"/>
        </w:rPr>
        <w:t>PEI</w:t>
      </w:r>
      <w:r w:rsidRPr="0063233B">
        <w:rPr>
          <w:rFonts w:ascii="Arial" w:hAnsi="Arial" w:cs="Arial"/>
          <w:szCs w:val="20"/>
        </w:rPr>
        <w:t xml:space="preserve">. 72 hours after transfection the cells were lysed in TNT buffer for 30min on ice. After high-speed centrifugation, the cleared lysates were incubated with FLAG-M2 beads (Sigma) for 3 hours at 4ºC. The beads were washed 3 times in wash buffer (TNT buffer containing 0.3M </w:t>
      </w:r>
      <w:proofErr w:type="spellStart"/>
      <w:r w:rsidRPr="0063233B">
        <w:rPr>
          <w:rFonts w:ascii="Arial" w:hAnsi="Arial" w:cs="Arial"/>
          <w:szCs w:val="20"/>
        </w:rPr>
        <w:t>LiCl</w:t>
      </w:r>
      <w:proofErr w:type="spellEnd"/>
      <w:r w:rsidRPr="0063233B">
        <w:rPr>
          <w:rFonts w:ascii="Arial" w:hAnsi="Arial" w:cs="Arial"/>
          <w:szCs w:val="20"/>
        </w:rPr>
        <w:t xml:space="preserve">) and two times in SMARCAL1 buffer (20mM </w:t>
      </w:r>
      <w:proofErr w:type="spellStart"/>
      <w:r w:rsidRPr="0063233B">
        <w:rPr>
          <w:rFonts w:ascii="Arial" w:hAnsi="Arial" w:cs="Arial"/>
          <w:szCs w:val="20"/>
        </w:rPr>
        <w:t>Hepes</w:t>
      </w:r>
      <w:proofErr w:type="spellEnd"/>
      <w:r w:rsidRPr="0063233B">
        <w:rPr>
          <w:rFonts w:ascii="Arial" w:hAnsi="Arial" w:cs="Arial"/>
          <w:szCs w:val="20"/>
        </w:rPr>
        <w:t xml:space="preserve"> (pH=7.6), </w:t>
      </w:r>
      <w:r>
        <w:rPr>
          <w:rFonts w:ascii="Arial" w:hAnsi="Arial" w:cs="Arial"/>
          <w:szCs w:val="20"/>
        </w:rPr>
        <w:t xml:space="preserve">20% glycerol, </w:t>
      </w:r>
      <w:r w:rsidRPr="0063233B">
        <w:rPr>
          <w:rFonts w:ascii="Arial" w:hAnsi="Arial" w:cs="Arial"/>
          <w:szCs w:val="20"/>
        </w:rPr>
        <w:t xml:space="preserve">0.1M </w:t>
      </w:r>
      <w:proofErr w:type="spellStart"/>
      <w:r w:rsidRPr="0063233B">
        <w:rPr>
          <w:rFonts w:ascii="Arial" w:hAnsi="Arial" w:cs="Arial"/>
          <w:szCs w:val="20"/>
        </w:rPr>
        <w:t>KCl</w:t>
      </w:r>
      <w:proofErr w:type="spellEnd"/>
      <w:r w:rsidRPr="0063233B">
        <w:rPr>
          <w:rFonts w:ascii="Arial" w:hAnsi="Arial" w:cs="Arial"/>
          <w:szCs w:val="20"/>
        </w:rPr>
        <w:t>, 1.5mM MgCl</w:t>
      </w:r>
      <w:r w:rsidRPr="0063233B">
        <w:rPr>
          <w:rFonts w:ascii="Arial" w:hAnsi="Arial" w:cs="Arial"/>
          <w:szCs w:val="20"/>
          <w:vertAlign w:val="subscript"/>
        </w:rPr>
        <w:t>2</w:t>
      </w:r>
      <w:r w:rsidRPr="0063233B">
        <w:rPr>
          <w:rFonts w:ascii="Arial" w:hAnsi="Arial" w:cs="Arial"/>
          <w:szCs w:val="20"/>
        </w:rPr>
        <w:t>, 0.2mM EDTA, 1mM DTT, 0.2mM PMSF, and 0.01% IGEPAL CA-630). The bound proteins were eluted in SMARCAL1 buffer containing 0.25mg/ml flag peptide on ice, flash frozen, and stored at -80ºC.</w:t>
      </w:r>
      <w:r w:rsidR="00EC134D">
        <w:rPr>
          <w:rFonts w:ascii="Arial" w:hAnsi="Arial" w:cs="Arial"/>
          <w:szCs w:val="20"/>
        </w:rPr>
        <w:t xml:space="preserve"> </w:t>
      </w:r>
      <w:proofErr w:type="spellStart"/>
      <w:r w:rsidR="00173106">
        <w:rPr>
          <w:rFonts w:ascii="Arial" w:hAnsi="Arial" w:cs="Arial"/>
          <w:szCs w:val="20"/>
        </w:rPr>
        <w:t>R</w:t>
      </w:r>
      <w:r w:rsidR="00EC134D">
        <w:rPr>
          <w:rFonts w:ascii="Arial" w:hAnsi="Arial" w:cs="Arial"/>
          <w:szCs w:val="20"/>
        </w:rPr>
        <w:t>ecG</w:t>
      </w:r>
      <w:proofErr w:type="spellEnd"/>
      <w:r w:rsidR="00EC134D">
        <w:rPr>
          <w:rFonts w:ascii="Arial" w:hAnsi="Arial" w:cs="Arial"/>
          <w:szCs w:val="20"/>
        </w:rPr>
        <w:t xml:space="preserve"> was overexpressed and purified from </w:t>
      </w:r>
      <w:proofErr w:type="gramStart"/>
      <w:r w:rsidR="00EC134D">
        <w:rPr>
          <w:rFonts w:ascii="Arial" w:hAnsi="Arial" w:cs="Arial"/>
          <w:szCs w:val="20"/>
        </w:rPr>
        <w:t>BL21(</w:t>
      </w:r>
      <w:proofErr w:type="gramEnd"/>
      <w:r w:rsidR="00EC134D">
        <w:rPr>
          <w:rFonts w:ascii="Arial" w:hAnsi="Arial" w:cs="Arial"/>
          <w:szCs w:val="20"/>
        </w:rPr>
        <w:t xml:space="preserve">DE3) cells.  </w:t>
      </w:r>
      <w:proofErr w:type="gramStart"/>
      <w:r w:rsidR="00EC134D">
        <w:rPr>
          <w:rFonts w:ascii="Arial" w:hAnsi="Arial" w:cs="Arial"/>
          <w:szCs w:val="20"/>
        </w:rPr>
        <w:t>pGS772</w:t>
      </w:r>
      <w:proofErr w:type="gramEnd"/>
      <w:r w:rsidR="00EC134D">
        <w:rPr>
          <w:rFonts w:ascii="Arial" w:hAnsi="Arial" w:cs="Arial"/>
          <w:szCs w:val="20"/>
        </w:rPr>
        <w:t>-</w:t>
      </w:r>
      <w:r w:rsidR="00EC134D">
        <w:rPr>
          <w:rFonts w:ascii="Arial" w:hAnsi="Arial" w:cs="Arial"/>
          <w:i/>
          <w:szCs w:val="20"/>
        </w:rPr>
        <w:t>RecG</w:t>
      </w:r>
      <w:r w:rsidR="00EC134D">
        <w:rPr>
          <w:rFonts w:ascii="Arial" w:hAnsi="Arial" w:cs="Arial"/>
          <w:szCs w:val="20"/>
        </w:rPr>
        <w:t xml:space="preserve"> was a generous gift from </w:t>
      </w:r>
      <w:proofErr w:type="spellStart"/>
      <w:r w:rsidR="00EC134D">
        <w:rPr>
          <w:rFonts w:ascii="Arial" w:hAnsi="Arial" w:cs="Arial"/>
          <w:szCs w:val="20"/>
        </w:rPr>
        <w:t>Piero</w:t>
      </w:r>
      <w:proofErr w:type="spellEnd"/>
      <w:r w:rsidR="00EC134D">
        <w:rPr>
          <w:rFonts w:ascii="Arial" w:hAnsi="Arial" w:cs="Arial"/>
          <w:szCs w:val="20"/>
        </w:rPr>
        <w:t xml:space="preserve"> </w:t>
      </w:r>
      <w:proofErr w:type="spellStart"/>
      <w:r w:rsidR="00EC134D">
        <w:rPr>
          <w:rFonts w:ascii="Arial" w:hAnsi="Arial" w:cs="Arial"/>
          <w:szCs w:val="20"/>
        </w:rPr>
        <w:t>Bianco</w:t>
      </w:r>
      <w:proofErr w:type="spellEnd"/>
      <w:r w:rsidR="00EC134D">
        <w:rPr>
          <w:rFonts w:ascii="Arial" w:hAnsi="Arial" w:cs="Arial"/>
          <w:szCs w:val="20"/>
        </w:rPr>
        <w:t xml:space="preserve"> (University of Buffalo, Buffalo, NY) [citation:</w:t>
      </w:r>
      <w:r w:rsidR="00EC134D">
        <w:rPr>
          <w:rStyle w:val="apple-converted-space"/>
          <w:rFonts w:ascii="Arial" w:hAnsi="Arial" w:cs="Arial"/>
          <w:color w:val="222222"/>
          <w:sz w:val="20"/>
          <w:szCs w:val="20"/>
          <w:shd w:val="clear" w:color="auto" w:fill="FFFFFF"/>
        </w:rPr>
        <w:t> </w:t>
      </w:r>
      <w:r w:rsidR="00EC134D" w:rsidRPr="00EC134D">
        <w:rPr>
          <w:rFonts w:ascii="Arial" w:hAnsi="Arial" w:cs="Arial"/>
          <w:szCs w:val="20"/>
          <w:shd w:val="clear" w:color="auto" w:fill="FFFFFF"/>
        </w:rPr>
        <w:t>"</w:t>
      </w:r>
      <w:proofErr w:type="spellStart"/>
      <w:r w:rsidR="00EC134D" w:rsidRPr="00EC134D">
        <w:rPr>
          <w:rFonts w:ascii="Arial" w:hAnsi="Arial" w:cs="Arial"/>
          <w:szCs w:val="20"/>
          <w:shd w:val="clear" w:color="auto" w:fill="FFFFFF"/>
        </w:rPr>
        <w:t>RecG</w:t>
      </w:r>
      <w:proofErr w:type="spellEnd"/>
      <w:r w:rsidR="00EC134D" w:rsidRPr="00EC134D">
        <w:rPr>
          <w:rFonts w:ascii="Arial" w:hAnsi="Arial" w:cs="Arial"/>
          <w:szCs w:val="20"/>
          <w:shd w:val="clear" w:color="auto" w:fill="FFFFFF"/>
        </w:rPr>
        <w:t xml:space="preserve"> interacts directly with SSB: implications for stalled replication fork regression". Buss JA, Kimura Y,</w:t>
      </w:r>
      <w:r w:rsidR="00EC134D" w:rsidRPr="00EC134D">
        <w:rPr>
          <w:rStyle w:val="apple-converted-space"/>
          <w:rFonts w:ascii="Arial" w:hAnsi="Arial" w:cs="Arial"/>
          <w:szCs w:val="20"/>
          <w:shd w:val="clear" w:color="auto" w:fill="FFFFFF"/>
        </w:rPr>
        <w:t> </w:t>
      </w:r>
      <w:proofErr w:type="spellStart"/>
      <w:r w:rsidR="00EC134D" w:rsidRPr="00EC134D">
        <w:rPr>
          <w:rStyle w:val="il"/>
          <w:rFonts w:ascii="Arial" w:hAnsi="Arial" w:cs="Arial"/>
          <w:szCs w:val="20"/>
          <w:shd w:val="clear" w:color="auto" w:fill="FFFFCC"/>
        </w:rPr>
        <w:t>Bianco</w:t>
      </w:r>
      <w:r w:rsidR="00EC134D" w:rsidRPr="00EC134D">
        <w:rPr>
          <w:rFonts w:ascii="Arial" w:hAnsi="Arial" w:cs="Arial"/>
          <w:szCs w:val="20"/>
          <w:shd w:val="clear" w:color="auto" w:fill="FFFFFF"/>
        </w:rPr>
        <w:t>PR</w:t>
      </w:r>
      <w:proofErr w:type="spellEnd"/>
      <w:r w:rsidR="00EC134D" w:rsidRPr="00EC134D">
        <w:rPr>
          <w:rFonts w:ascii="Arial" w:hAnsi="Arial" w:cs="Arial"/>
          <w:szCs w:val="20"/>
          <w:shd w:val="clear" w:color="auto" w:fill="FFFFFF"/>
        </w:rPr>
        <w:t>. Nucleic Acids Res. 2008 Dec</w:t>
      </w:r>
      <w:proofErr w:type="gramStart"/>
      <w:r w:rsidR="00EC134D" w:rsidRPr="00EC134D">
        <w:rPr>
          <w:rFonts w:ascii="Arial" w:hAnsi="Arial" w:cs="Arial"/>
          <w:szCs w:val="20"/>
          <w:shd w:val="clear" w:color="auto" w:fill="FFFFFF"/>
        </w:rPr>
        <w:t>;36</w:t>
      </w:r>
      <w:proofErr w:type="gramEnd"/>
      <w:r w:rsidR="00EC134D" w:rsidRPr="00EC134D">
        <w:rPr>
          <w:rFonts w:ascii="Arial" w:hAnsi="Arial" w:cs="Arial"/>
          <w:szCs w:val="20"/>
          <w:shd w:val="clear" w:color="auto" w:fill="FFFFFF"/>
        </w:rPr>
        <w:t xml:space="preserve">(22):7029-42. </w:t>
      </w:r>
      <w:proofErr w:type="spellStart"/>
      <w:r w:rsidR="00EC134D" w:rsidRPr="00EC134D">
        <w:rPr>
          <w:rFonts w:ascii="Arial" w:hAnsi="Arial" w:cs="Arial"/>
          <w:szCs w:val="20"/>
          <w:shd w:val="clear" w:color="auto" w:fill="FFFFFF"/>
        </w:rPr>
        <w:t>Epub</w:t>
      </w:r>
      <w:proofErr w:type="spellEnd"/>
      <w:r w:rsidR="00EC134D" w:rsidRPr="00EC134D">
        <w:rPr>
          <w:rFonts w:ascii="Arial" w:hAnsi="Arial" w:cs="Arial"/>
          <w:szCs w:val="20"/>
          <w:shd w:val="clear" w:color="auto" w:fill="FFFFFF"/>
        </w:rPr>
        <w:t xml:space="preserve"> 2008 Nov 5.</w:t>
      </w:r>
      <w:r w:rsidR="00EC134D">
        <w:rPr>
          <w:rFonts w:ascii="Arial" w:hAnsi="Arial" w:cs="Arial"/>
          <w:szCs w:val="20"/>
          <w:shd w:val="clear" w:color="auto" w:fill="FFFFFF"/>
        </w:rPr>
        <w:t xml:space="preserve">]  Cells were lysed in buffer containing 25 </w:t>
      </w:r>
      <w:proofErr w:type="spellStart"/>
      <w:r w:rsidR="00EC134D">
        <w:rPr>
          <w:rFonts w:ascii="Arial" w:hAnsi="Arial" w:cs="Arial"/>
          <w:szCs w:val="20"/>
          <w:shd w:val="clear" w:color="auto" w:fill="FFFFFF"/>
        </w:rPr>
        <w:t>mM</w:t>
      </w:r>
      <w:proofErr w:type="spellEnd"/>
      <w:r w:rsidR="00EC134D">
        <w:rPr>
          <w:rFonts w:ascii="Arial" w:hAnsi="Arial" w:cs="Arial"/>
          <w:szCs w:val="20"/>
          <w:shd w:val="clear" w:color="auto" w:fill="FFFFFF"/>
        </w:rPr>
        <w:t xml:space="preserve"> </w:t>
      </w:r>
      <w:proofErr w:type="spellStart"/>
      <w:r w:rsidR="00EC134D">
        <w:rPr>
          <w:rFonts w:ascii="Arial" w:hAnsi="Arial" w:cs="Arial"/>
          <w:szCs w:val="20"/>
          <w:shd w:val="clear" w:color="auto" w:fill="FFFFFF"/>
        </w:rPr>
        <w:t>Tris</w:t>
      </w:r>
      <w:proofErr w:type="spellEnd"/>
      <w:r w:rsidR="00EC134D">
        <w:rPr>
          <w:rFonts w:ascii="Arial" w:hAnsi="Arial" w:cs="Arial"/>
          <w:szCs w:val="20"/>
          <w:shd w:val="clear" w:color="auto" w:fill="FFFFFF"/>
        </w:rPr>
        <w:t xml:space="preserve"> pH 8.0, 200 </w:t>
      </w:r>
      <w:proofErr w:type="spellStart"/>
      <w:r w:rsidR="00EC134D">
        <w:rPr>
          <w:rFonts w:ascii="Arial" w:hAnsi="Arial" w:cs="Arial"/>
          <w:szCs w:val="20"/>
          <w:shd w:val="clear" w:color="auto" w:fill="FFFFFF"/>
        </w:rPr>
        <w:t>mM</w:t>
      </w:r>
      <w:proofErr w:type="spellEnd"/>
      <w:r w:rsidR="00EC134D">
        <w:rPr>
          <w:rFonts w:ascii="Arial" w:hAnsi="Arial" w:cs="Arial"/>
          <w:szCs w:val="20"/>
          <w:shd w:val="clear" w:color="auto" w:fill="FFFFFF"/>
        </w:rPr>
        <w:t xml:space="preserve"> NaCl, 2mM MgCl</w:t>
      </w:r>
      <w:r w:rsidR="00EC134D" w:rsidRPr="00EC134D">
        <w:rPr>
          <w:rFonts w:ascii="Arial" w:hAnsi="Arial" w:cs="Arial"/>
          <w:szCs w:val="20"/>
          <w:shd w:val="clear" w:color="auto" w:fill="FFFFFF"/>
          <w:vertAlign w:val="subscript"/>
        </w:rPr>
        <w:t>2</w:t>
      </w:r>
      <w:r w:rsidR="00EC134D">
        <w:rPr>
          <w:rFonts w:ascii="Arial" w:hAnsi="Arial" w:cs="Arial"/>
          <w:szCs w:val="20"/>
          <w:shd w:val="clear" w:color="auto" w:fill="FFFFFF"/>
        </w:rPr>
        <w:t>, 0.5 M TCEP, and 20% glycerol.  Following lysate clarification by centrifugation, the solub</w:t>
      </w:r>
      <w:r w:rsidR="00D3484E">
        <w:rPr>
          <w:rFonts w:ascii="Arial" w:hAnsi="Arial" w:cs="Arial"/>
          <w:szCs w:val="20"/>
          <w:shd w:val="clear" w:color="auto" w:fill="FFFFFF"/>
        </w:rPr>
        <w:t xml:space="preserve">le fraction was subjected to a 35% (w/v) ammonium sulfate precipitation.  The pellet was re-suspended in buffer containing 25 </w:t>
      </w:r>
      <w:proofErr w:type="spellStart"/>
      <w:r w:rsidR="00D3484E">
        <w:rPr>
          <w:rFonts w:ascii="Arial" w:hAnsi="Arial" w:cs="Arial"/>
          <w:szCs w:val="20"/>
          <w:shd w:val="clear" w:color="auto" w:fill="FFFFFF"/>
        </w:rPr>
        <w:t>mM</w:t>
      </w:r>
      <w:proofErr w:type="spellEnd"/>
      <w:r w:rsidR="00D3484E">
        <w:rPr>
          <w:rFonts w:ascii="Arial" w:hAnsi="Arial" w:cs="Arial"/>
          <w:szCs w:val="20"/>
          <w:shd w:val="clear" w:color="auto" w:fill="FFFFFF"/>
        </w:rPr>
        <w:t xml:space="preserve"> </w:t>
      </w:r>
      <w:proofErr w:type="spellStart"/>
      <w:r w:rsidR="00D3484E">
        <w:rPr>
          <w:rFonts w:ascii="Arial" w:hAnsi="Arial" w:cs="Arial"/>
          <w:szCs w:val="20"/>
          <w:shd w:val="clear" w:color="auto" w:fill="FFFFFF"/>
        </w:rPr>
        <w:t>Tris</w:t>
      </w:r>
      <w:proofErr w:type="spellEnd"/>
      <w:r w:rsidR="00D3484E">
        <w:rPr>
          <w:rFonts w:ascii="Arial" w:hAnsi="Arial" w:cs="Arial"/>
          <w:szCs w:val="20"/>
          <w:shd w:val="clear" w:color="auto" w:fill="FFFFFF"/>
        </w:rPr>
        <w:t xml:space="preserve"> pH 8.0, 50 </w:t>
      </w:r>
      <w:proofErr w:type="spellStart"/>
      <w:r w:rsidR="00D3484E">
        <w:rPr>
          <w:rFonts w:ascii="Arial" w:hAnsi="Arial" w:cs="Arial"/>
          <w:szCs w:val="20"/>
          <w:shd w:val="clear" w:color="auto" w:fill="FFFFFF"/>
        </w:rPr>
        <w:t>mM</w:t>
      </w:r>
      <w:proofErr w:type="spellEnd"/>
      <w:r w:rsidR="00D3484E">
        <w:rPr>
          <w:rFonts w:ascii="Arial" w:hAnsi="Arial" w:cs="Arial"/>
          <w:szCs w:val="20"/>
          <w:shd w:val="clear" w:color="auto" w:fill="FFFFFF"/>
        </w:rPr>
        <w:t xml:space="preserve"> NaCl, 2mM MgCl</w:t>
      </w:r>
      <w:r w:rsidR="00D3484E" w:rsidRPr="00EC134D">
        <w:rPr>
          <w:rFonts w:ascii="Arial" w:hAnsi="Arial" w:cs="Arial"/>
          <w:szCs w:val="20"/>
          <w:shd w:val="clear" w:color="auto" w:fill="FFFFFF"/>
          <w:vertAlign w:val="subscript"/>
        </w:rPr>
        <w:t>2</w:t>
      </w:r>
      <w:r w:rsidR="00D3484E">
        <w:rPr>
          <w:rFonts w:ascii="Arial" w:hAnsi="Arial" w:cs="Arial"/>
          <w:szCs w:val="20"/>
          <w:shd w:val="clear" w:color="auto" w:fill="FFFFFF"/>
        </w:rPr>
        <w:t xml:space="preserve">, 0.5 M TCEP, and 20% glycerol and dialyzed overnight.  The protein was loaded onto a 5mL </w:t>
      </w:r>
      <w:proofErr w:type="spellStart"/>
      <w:r w:rsidR="00D3484E">
        <w:rPr>
          <w:rFonts w:ascii="Arial" w:hAnsi="Arial" w:cs="Arial"/>
          <w:szCs w:val="20"/>
          <w:shd w:val="clear" w:color="auto" w:fill="FFFFFF"/>
        </w:rPr>
        <w:t>HiTrap</w:t>
      </w:r>
      <w:proofErr w:type="spellEnd"/>
      <w:r w:rsidR="00D3484E">
        <w:rPr>
          <w:rFonts w:ascii="Arial" w:hAnsi="Arial" w:cs="Arial"/>
          <w:szCs w:val="20"/>
          <w:shd w:val="clear" w:color="auto" w:fill="FFFFFF"/>
        </w:rPr>
        <w:t xml:space="preserve"> Q HP column (GE Healthcare </w:t>
      </w:r>
      <w:proofErr w:type="spellStart"/>
      <w:r w:rsidR="00D3484E">
        <w:rPr>
          <w:rFonts w:ascii="Arial" w:hAnsi="Arial" w:cs="Arial"/>
          <w:szCs w:val="20"/>
          <w:shd w:val="clear" w:color="auto" w:fill="FFFFFF"/>
        </w:rPr>
        <w:t>Lifescience</w:t>
      </w:r>
      <w:proofErr w:type="spellEnd"/>
      <w:r w:rsidR="00D3484E">
        <w:rPr>
          <w:rFonts w:ascii="Arial" w:hAnsi="Arial" w:cs="Arial"/>
          <w:szCs w:val="20"/>
          <w:shd w:val="clear" w:color="auto" w:fill="FFFFFF"/>
        </w:rPr>
        <w:t xml:space="preserve">) equilibrated with the same buffer the protein was </w:t>
      </w:r>
      <w:r w:rsidR="00893CA6">
        <w:rPr>
          <w:rFonts w:ascii="Arial" w:hAnsi="Arial" w:cs="Arial"/>
          <w:szCs w:val="20"/>
          <w:shd w:val="clear" w:color="auto" w:fill="FFFFFF"/>
        </w:rPr>
        <w:t>re-suspended in</w:t>
      </w:r>
      <w:r w:rsidR="00D3484E">
        <w:rPr>
          <w:rFonts w:ascii="Arial" w:hAnsi="Arial" w:cs="Arial"/>
          <w:szCs w:val="20"/>
          <w:shd w:val="clear" w:color="auto" w:fill="FFFFFF"/>
        </w:rPr>
        <w:t xml:space="preserve">.  </w:t>
      </w:r>
      <w:proofErr w:type="spellStart"/>
      <w:r w:rsidR="00D3484E">
        <w:rPr>
          <w:rFonts w:ascii="Arial" w:hAnsi="Arial" w:cs="Arial"/>
          <w:szCs w:val="20"/>
          <w:shd w:val="clear" w:color="auto" w:fill="FFFFFF"/>
        </w:rPr>
        <w:t>RecG</w:t>
      </w:r>
      <w:proofErr w:type="spellEnd"/>
      <w:r w:rsidR="00D3484E">
        <w:rPr>
          <w:rFonts w:ascii="Arial" w:hAnsi="Arial" w:cs="Arial"/>
          <w:szCs w:val="20"/>
          <w:shd w:val="clear" w:color="auto" w:fill="FFFFFF"/>
        </w:rPr>
        <w:t xml:space="preserve"> was eluted with a linear salt gradient from 50 to 500 </w:t>
      </w:r>
      <w:proofErr w:type="spellStart"/>
      <w:r w:rsidR="00D3484E">
        <w:rPr>
          <w:rFonts w:ascii="Arial" w:hAnsi="Arial" w:cs="Arial"/>
          <w:szCs w:val="20"/>
          <w:shd w:val="clear" w:color="auto" w:fill="FFFFFF"/>
        </w:rPr>
        <w:lastRenderedPageBreak/>
        <w:t>mM</w:t>
      </w:r>
      <w:proofErr w:type="spellEnd"/>
      <w:r w:rsidR="00D3484E">
        <w:rPr>
          <w:rFonts w:ascii="Arial" w:hAnsi="Arial" w:cs="Arial"/>
          <w:szCs w:val="20"/>
          <w:shd w:val="clear" w:color="auto" w:fill="FFFFFF"/>
        </w:rPr>
        <w:t xml:space="preserve"> NaCl over 20 column volumes.  The peak fractions were pooled and analyzed by SDS-PAGE.  </w:t>
      </w:r>
      <w:proofErr w:type="spellStart"/>
      <w:r w:rsidR="00D3484E">
        <w:rPr>
          <w:rFonts w:ascii="Arial" w:hAnsi="Arial" w:cs="Arial"/>
          <w:szCs w:val="20"/>
          <w:shd w:val="clear" w:color="auto" w:fill="FFFFFF"/>
        </w:rPr>
        <w:t>RecG</w:t>
      </w:r>
      <w:proofErr w:type="spellEnd"/>
      <w:r w:rsidR="00D3484E">
        <w:rPr>
          <w:rFonts w:ascii="Arial" w:hAnsi="Arial" w:cs="Arial"/>
          <w:szCs w:val="20"/>
          <w:shd w:val="clear" w:color="auto" w:fill="FFFFFF"/>
        </w:rPr>
        <w:t xml:space="preserve"> was purified to &gt;95% homogeneity.</w:t>
      </w:r>
    </w:p>
    <w:p w14:paraId="35B2D758" w14:textId="77777777" w:rsidR="00721CA2" w:rsidRPr="00EC134D" w:rsidRDefault="00721CA2" w:rsidP="00EC134D">
      <w:pPr>
        <w:spacing w:line="480" w:lineRule="auto"/>
        <w:ind w:firstLine="360"/>
        <w:contextualSpacing/>
        <w:jc w:val="both"/>
        <w:rPr>
          <w:rFonts w:ascii="Arial" w:hAnsi="Arial" w:cs="Arial"/>
          <w:color w:val="800000"/>
          <w:szCs w:val="20"/>
        </w:rPr>
      </w:pPr>
    </w:p>
    <w:p w14:paraId="69F57B57" w14:textId="77777777" w:rsidR="007A072E" w:rsidRDefault="007A072E" w:rsidP="007A072E">
      <w:pPr>
        <w:autoSpaceDE w:val="0"/>
        <w:autoSpaceDN w:val="0"/>
        <w:adjustRightInd w:val="0"/>
        <w:spacing w:line="480" w:lineRule="auto"/>
        <w:contextualSpacing/>
        <w:rPr>
          <w:rFonts w:ascii="Arial" w:hAnsi="Arial" w:cs="Arial"/>
          <w:i/>
          <w:szCs w:val="20"/>
        </w:rPr>
      </w:pPr>
      <w:r>
        <w:rPr>
          <w:rFonts w:ascii="Arial" w:hAnsi="Arial" w:cs="Arial"/>
          <w:i/>
          <w:szCs w:val="20"/>
        </w:rPr>
        <w:t>F</w:t>
      </w:r>
      <w:r w:rsidRPr="0063233B">
        <w:rPr>
          <w:rFonts w:ascii="Arial" w:hAnsi="Arial" w:cs="Arial"/>
          <w:i/>
          <w:szCs w:val="20"/>
        </w:rPr>
        <w:t>ork regression</w:t>
      </w:r>
      <w:r>
        <w:rPr>
          <w:rFonts w:ascii="Arial" w:hAnsi="Arial" w:cs="Arial"/>
          <w:i/>
          <w:szCs w:val="20"/>
        </w:rPr>
        <w:t xml:space="preserve"> and Fork restoration</w:t>
      </w:r>
      <w:r w:rsidRPr="0063233B">
        <w:rPr>
          <w:rFonts w:ascii="Arial" w:hAnsi="Arial" w:cs="Arial"/>
          <w:i/>
          <w:szCs w:val="20"/>
        </w:rPr>
        <w:t xml:space="preserve"> assays</w:t>
      </w:r>
    </w:p>
    <w:p w14:paraId="0989966B" w14:textId="31AF9052" w:rsidR="007A072E" w:rsidRDefault="007A072E" w:rsidP="007A072E">
      <w:pPr>
        <w:autoSpaceDE w:val="0"/>
        <w:autoSpaceDN w:val="0"/>
        <w:adjustRightInd w:val="0"/>
        <w:spacing w:line="480" w:lineRule="auto"/>
        <w:ind w:firstLine="360"/>
        <w:contextualSpacing/>
        <w:jc w:val="both"/>
        <w:rPr>
          <w:rFonts w:ascii="Arial" w:hAnsi="Arial" w:cs="Arial"/>
          <w:szCs w:val="20"/>
        </w:rPr>
      </w:pPr>
      <w:r>
        <w:rPr>
          <w:rFonts w:ascii="Arial" w:hAnsi="Arial" w:cs="Arial"/>
          <w:szCs w:val="20"/>
        </w:rPr>
        <w:t>The indicated o</w:t>
      </w:r>
      <w:r w:rsidRPr="0063233B">
        <w:rPr>
          <w:rFonts w:ascii="Arial" w:hAnsi="Arial" w:cs="Arial"/>
          <w:szCs w:val="20"/>
        </w:rPr>
        <w:t>ligonucleotide</w:t>
      </w:r>
      <w:r>
        <w:rPr>
          <w:rFonts w:ascii="Arial" w:hAnsi="Arial" w:cs="Arial"/>
          <w:szCs w:val="20"/>
        </w:rPr>
        <w:t>s</w:t>
      </w:r>
      <w:r w:rsidRPr="0063233B">
        <w:rPr>
          <w:rFonts w:ascii="Arial" w:hAnsi="Arial" w:cs="Arial"/>
          <w:szCs w:val="20"/>
        </w:rPr>
        <w:t xml:space="preserve"> </w:t>
      </w:r>
      <w:r>
        <w:rPr>
          <w:rFonts w:ascii="Arial" w:hAnsi="Arial" w:cs="Arial"/>
          <w:szCs w:val="20"/>
        </w:rPr>
        <w:t>were</w:t>
      </w:r>
      <w:r w:rsidRPr="0063233B">
        <w:rPr>
          <w:rFonts w:ascii="Arial" w:hAnsi="Arial" w:cs="Arial"/>
          <w:szCs w:val="20"/>
        </w:rPr>
        <w:t xml:space="preserve"> end-labeled with [</w:t>
      </w:r>
      <w:r w:rsidRPr="0063233B">
        <w:rPr>
          <w:rFonts w:ascii="Symbol" w:hAnsi="Symbol" w:cs="Arial"/>
          <w:szCs w:val="20"/>
        </w:rPr>
        <w:t></w:t>
      </w:r>
      <w:r w:rsidRPr="0063233B">
        <w:rPr>
          <w:rFonts w:ascii="Arial" w:hAnsi="Arial" w:cs="Arial"/>
          <w:szCs w:val="20"/>
        </w:rPr>
        <w:t>-</w:t>
      </w:r>
      <w:r w:rsidRPr="0063233B">
        <w:rPr>
          <w:rFonts w:ascii="Arial" w:hAnsi="Arial" w:cs="Arial"/>
          <w:szCs w:val="20"/>
          <w:vertAlign w:val="superscript"/>
        </w:rPr>
        <w:t>32</w:t>
      </w:r>
      <w:r w:rsidRPr="0063233B">
        <w:rPr>
          <w:rFonts w:ascii="Arial" w:hAnsi="Arial" w:cs="Arial"/>
          <w:szCs w:val="20"/>
        </w:rPr>
        <w:t>] ATP and T4 polynucleotide kinase (NEB) and purified through a G25 column (GE healthcare).</w:t>
      </w:r>
      <w:r>
        <w:rPr>
          <w:rFonts w:ascii="Arial" w:hAnsi="Arial" w:cs="Arial"/>
          <w:szCs w:val="20"/>
        </w:rPr>
        <w:t xml:space="preserve"> Refer to Supplemental table1 for oligonucleotide sequences. </w:t>
      </w:r>
      <w:r w:rsidRPr="0063233B">
        <w:rPr>
          <w:rFonts w:ascii="Arial" w:hAnsi="Arial" w:cs="Arial"/>
          <w:szCs w:val="20"/>
        </w:rPr>
        <w:t xml:space="preserve">To prepare </w:t>
      </w:r>
      <w:r>
        <w:rPr>
          <w:rFonts w:ascii="Arial" w:hAnsi="Arial" w:cs="Arial"/>
          <w:szCs w:val="20"/>
        </w:rPr>
        <w:t>the fork regression substrates,</w:t>
      </w:r>
      <w:r w:rsidRPr="0063233B">
        <w:rPr>
          <w:rFonts w:ascii="Arial" w:hAnsi="Arial" w:cs="Arial"/>
          <w:szCs w:val="20"/>
        </w:rPr>
        <w:t xml:space="preserve"> </w:t>
      </w:r>
      <w:r>
        <w:rPr>
          <w:rFonts w:ascii="Arial" w:hAnsi="Arial" w:cs="Arial"/>
          <w:szCs w:val="20"/>
        </w:rPr>
        <w:t>labeled and unlabeled leading or lagging parental</w:t>
      </w:r>
      <w:r w:rsidRPr="0063233B">
        <w:rPr>
          <w:rFonts w:ascii="Arial" w:hAnsi="Arial" w:cs="Arial"/>
          <w:szCs w:val="20"/>
        </w:rPr>
        <w:t xml:space="preserve"> </w:t>
      </w:r>
      <w:r>
        <w:rPr>
          <w:rFonts w:ascii="Arial" w:hAnsi="Arial" w:cs="Arial"/>
          <w:szCs w:val="20"/>
        </w:rPr>
        <w:t>strands were</w:t>
      </w:r>
      <w:r w:rsidRPr="0063233B">
        <w:rPr>
          <w:rFonts w:ascii="Arial" w:hAnsi="Arial" w:cs="Arial"/>
          <w:szCs w:val="20"/>
        </w:rPr>
        <w:t xml:space="preserve"> annealed </w:t>
      </w:r>
      <w:r>
        <w:rPr>
          <w:rFonts w:ascii="Arial" w:hAnsi="Arial" w:cs="Arial"/>
          <w:szCs w:val="20"/>
        </w:rPr>
        <w:t xml:space="preserve">with the corresponding nascent strands </w:t>
      </w:r>
      <w:r w:rsidRPr="0063233B">
        <w:rPr>
          <w:rFonts w:ascii="Arial" w:hAnsi="Arial" w:cs="Arial"/>
          <w:szCs w:val="20"/>
        </w:rPr>
        <w:t xml:space="preserve">in SSC buffer (15mM </w:t>
      </w:r>
      <w:proofErr w:type="spellStart"/>
      <w:r w:rsidRPr="0063233B">
        <w:rPr>
          <w:rFonts w:ascii="Arial" w:hAnsi="Arial" w:cs="Arial"/>
          <w:szCs w:val="20"/>
        </w:rPr>
        <w:t>NaCitrate</w:t>
      </w:r>
      <w:proofErr w:type="spellEnd"/>
      <w:r w:rsidRPr="0063233B">
        <w:rPr>
          <w:rFonts w:ascii="Arial" w:hAnsi="Arial" w:cs="Arial"/>
          <w:szCs w:val="20"/>
        </w:rPr>
        <w:t xml:space="preserve">, pH=7.0, 150mM NaCl) in a PCR machine. </w:t>
      </w:r>
      <w:r>
        <w:rPr>
          <w:rFonts w:ascii="Arial" w:hAnsi="Arial" w:cs="Arial"/>
          <w:szCs w:val="20"/>
        </w:rPr>
        <w:t xml:space="preserve">0.75μM of labeled and 1.1μM of non-labeled DNA intermediates </w:t>
      </w:r>
      <w:r w:rsidRPr="0063233B">
        <w:rPr>
          <w:rFonts w:ascii="Arial" w:hAnsi="Arial" w:cs="Arial"/>
          <w:szCs w:val="20"/>
        </w:rPr>
        <w:t xml:space="preserve">were incubated in </w:t>
      </w:r>
      <w:r>
        <w:rPr>
          <w:rFonts w:ascii="Arial" w:hAnsi="Arial" w:cs="Arial"/>
          <w:szCs w:val="20"/>
        </w:rPr>
        <w:t>annealing</w:t>
      </w:r>
      <w:r w:rsidRPr="0063233B">
        <w:rPr>
          <w:rFonts w:ascii="Arial" w:hAnsi="Arial" w:cs="Arial"/>
          <w:szCs w:val="20"/>
        </w:rPr>
        <w:t xml:space="preserve"> buffer (40mM </w:t>
      </w:r>
      <w:proofErr w:type="spellStart"/>
      <w:r w:rsidRPr="0063233B">
        <w:rPr>
          <w:rFonts w:ascii="Arial" w:hAnsi="Arial" w:cs="Arial"/>
          <w:szCs w:val="20"/>
        </w:rPr>
        <w:t>Tris</w:t>
      </w:r>
      <w:proofErr w:type="spellEnd"/>
      <w:r w:rsidRPr="0063233B">
        <w:rPr>
          <w:rFonts w:ascii="Arial" w:hAnsi="Arial" w:cs="Arial"/>
          <w:szCs w:val="20"/>
        </w:rPr>
        <w:t xml:space="preserve"> (pH=7.5), 20mM </w:t>
      </w:r>
      <w:proofErr w:type="spellStart"/>
      <w:r w:rsidRPr="0063233B">
        <w:rPr>
          <w:rFonts w:ascii="Arial" w:hAnsi="Arial" w:cs="Arial"/>
          <w:szCs w:val="20"/>
        </w:rPr>
        <w:t>KCl</w:t>
      </w:r>
      <w:proofErr w:type="spellEnd"/>
      <w:r w:rsidRPr="0063233B">
        <w:rPr>
          <w:rFonts w:ascii="Arial" w:hAnsi="Arial" w:cs="Arial"/>
          <w:szCs w:val="20"/>
        </w:rPr>
        <w:t>, 5mM MgCl</w:t>
      </w:r>
      <w:r w:rsidRPr="0063233B">
        <w:rPr>
          <w:rFonts w:ascii="Arial" w:hAnsi="Arial" w:cs="Arial"/>
          <w:szCs w:val="20"/>
          <w:vertAlign w:val="subscript"/>
        </w:rPr>
        <w:t>2</w:t>
      </w:r>
      <w:r w:rsidRPr="0063233B">
        <w:rPr>
          <w:rFonts w:ascii="Arial" w:hAnsi="Arial" w:cs="Arial"/>
          <w:szCs w:val="20"/>
        </w:rPr>
        <w:t>, 100</w:t>
      </w:r>
      <w:r w:rsidRPr="0063233B">
        <w:rPr>
          <w:rFonts w:ascii="Symbol" w:hAnsi="Symbol" w:cs="Arial"/>
          <w:szCs w:val="20"/>
        </w:rPr>
        <w:t></w:t>
      </w:r>
      <w:r>
        <w:rPr>
          <w:rFonts w:ascii="Arial" w:hAnsi="Arial" w:cs="Arial"/>
          <w:szCs w:val="20"/>
        </w:rPr>
        <w:t>g/ml BSA</w:t>
      </w:r>
      <w:r w:rsidRPr="0063233B">
        <w:rPr>
          <w:rFonts w:ascii="Arial" w:hAnsi="Arial" w:cs="Arial"/>
          <w:szCs w:val="20"/>
        </w:rPr>
        <w:t xml:space="preserve">, and 2mM DTT) for 30min at 37ºC. </w:t>
      </w:r>
      <w:r>
        <w:rPr>
          <w:rFonts w:ascii="Arial" w:hAnsi="Arial" w:cs="Arial"/>
          <w:szCs w:val="20"/>
        </w:rPr>
        <w:t xml:space="preserve">To prepare the fork restoration substrates leading or lagging parental strands were labeled for experiments using SMARCAL1 whereas the longest Leading or lagging nascent strands were labeled for experiments with </w:t>
      </w:r>
      <w:proofErr w:type="spellStart"/>
      <w:r>
        <w:rPr>
          <w:rFonts w:ascii="Arial" w:hAnsi="Arial" w:cs="Arial"/>
          <w:szCs w:val="20"/>
        </w:rPr>
        <w:t>RecG</w:t>
      </w:r>
      <w:proofErr w:type="spellEnd"/>
      <w:r>
        <w:rPr>
          <w:rFonts w:ascii="Arial" w:hAnsi="Arial" w:cs="Arial"/>
          <w:szCs w:val="20"/>
        </w:rPr>
        <w:t xml:space="preserve"> and ZRANB3. Labeled or non-labeled parental strands were annealed with the shortest nascent strand </w:t>
      </w:r>
      <w:r w:rsidRPr="0063233B">
        <w:rPr>
          <w:rFonts w:ascii="Arial" w:hAnsi="Arial" w:cs="Arial"/>
          <w:szCs w:val="20"/>
        </w:rPr>
        <w:t xml:space="preserve">in SSC buffer (15mM </w:t>
      </w:r>
      <w:proofErr w:type="spellStart"/>
      <w:r w:rsidRPr="0063233B">
        <w:rPr>
          <w:rFonts w:ascii="Arial" w:hAnsi="Arial" w:cs="Arial"/>
          <w:szCs w:val="20"/>
        </w:rPr>
        <w:t>NaCitrate</w:t>
      </w:r>
      <w:proofErr w:type="spellEnd"/>
      <w:r w:rsidRPr="0063233B">
        <w:rPr>
          <w:rFonts w:ascii="Arial" w:hAnsi="Arial" w:cs="Arial"/>
          <w:szCs w:val="20"/>
        </w:rPr>
        <w:t>, pH=7.0, 150mM NaCl) in a PCR machine.</w:t>
      </w:r>
      <w:r>
        <w:rPr>
          <w:rFonts w:ascii="Arial" w:hAnsi="Arial" w:cs="Arial"/>
          <w:szCs w:val="20"/>
        </w:rPr>
        <w:t xml:space="preserve"> 0.75μM of these DNA intermediates were incubated with 1.1μM of labeled or non-labeled longest nascent strand in</w:t>
      </w:r>
      <w:r w:rsidRPr="0063233B">
        <w:rPr>
          <w:rFonts w:ascii="Arial" w:hAnsi="Arial" w:cs="Arial"/>
          <w:szCs w:val="20"/>
        </w:rPr>
        <w:t xml:space="preserve"> </w:t>
      </w:r>
      <w:r>
        <w:rPr>
          <w:rFonts w:ascii="Arial" w:hAnsi="Arial" w:cs="Arial"/>
          <w:szCs w:val="20"/>
        </w:rPr>
        <w:t>annealing</w:t>
      </w:r>
      <w:r w:rsidRPr="0063233B">
        <w:rPr>
          <w:rFonts w:ascii="Arial" w:hAnsi="Arial" w:cs="Arial"/>
          <w:szCs w:val="20"/>
        </w:rPr>
        <w:t xml:space="preserve"> buffer for 30min at 37ºC</w:t>
      </w:r>
      <w:r>
        <w:rPr>
          <w:rFonts w:ascii="Arial" w:hAnsi="Arial" w:cs="Arial"/>
          <w:szCs w:val="20"/>
        </w:rPr>
        <w:t xml:space="preserve">. </w:t>
      </w:r>
      <w:r w:rsidRPr="0063233B">
        <w:rPr>
          <w:rFonts w:ascii="Arial" w:hAnsi="Arial" w:cs="Arial"/>
          <w:szCs w:val="20"/>
        </w:rPr>
        <w:t>The DNA substrates were</w:t>
      </w:r>
      <w:r>
        <w:rPr>
          <w:rFonts w:ascii="Arial" w:hAnsi="Arial" w:cs="Arial"/>
          <w:szCs w:val="20"/>
        </w:rPr>
        <w:t xml:space="preserve"> run in a 5% polyacrylamide gel, excised from the gel and electro-eluted in 0.25X TBE. The DNA substrates were concentrated using a vacuum concentrator and stores at -80°C. </w:t>
      </w:r>
      <w:r w:rsidRPr="0063233B">
        <w:rPr>
          <w:rFonts w:ascii="Arial" w:hAnsi="Arial" w:cs="Arial"/>
          <w:szCs w:val="20"/>
        </w:rPr>
        <w:t xml:space="preserve"> </w:t>
      </w:r>
      <w:r>
        <w:rPr>
          <w:rFonts w:ascii="Arial" w:hAnsi="Arial" w:cs="Arial"/>
          <w:szCs w:val="20"/>
        </w:rPr>
        <w:t xml:space="preserve">For fork regression and restoration assays, 3nM of DNA substrates were incubated with or without 6nM of RPA or SSB and increasing concentration of SMARCAL1, ZRANB3 or </w:t>
      </w:r>
      <w:proofErr w:type="spellStart"/>
      <w:r>
        <w:rPr>
          <w:rFonts w:ascii="Arial" w:hAnsi="Arial" w:cs="Arial"/>
          <w:szCs w:val="20"/>
        </w:rPr>
        <w:t>RecG</w:t>
      </w:r>
      <w:proofErr w:type="spellEnd"/>
      <w:r>
        <w:rPr>
          <w:rFonts w:ascii="Arial" w:hAnsi="Arial" w:cs="Arial"/>
          <w:szCs w:val="20"/>
        </w:rPr>
        <w:t xml:space="preserve"> </w:t>
      </w:r>
      <w:r w:rsidR="0078505C">
        <w:rPr>
          <w:rFonts w:ascii="Arial" w:hAnsi="Arial" w:cs="Arial"/>
          <w:szCs w:val="20"/>
        </w:rPr>
        <w:t xml:space="preserve">in reaction buffer (40mM </w:t>
      </w:r>
      <w:proofErr w:type="spellStart"/>
      <w:r w:rsidR="0078505C">
        <w:rPr>
          <w:rFonts w:ascii="Arial" w:hAnsi="Arial" w:cs="Arial"/>
          <w:szCs w:val="20"/>
        </w:rPr>
        <w:t>Tris</w:t>
      </w:r>
      <w:proofErr w:type="spellEnd"/>
      <w:r w:rsidR="0078505C">
        <w:rPr>
          <w:rFonts w:ascii="Arial" w:hAnsi="Arial" w:cs="Arial"/>
          <w:szCs w:val="20"/>
        </w:rPr>
        <w:t xml:space="preserve"> (pH=7.5), 10</w:t>
      </w:r>
      <w:r w:rsidR="0078505C" w:rsidRPr="0063233B">
        <w:rPr>
          <w:rFonts w:ascii="Arial" w:hAnsi="Arial" w:cs="Arial"/>
          <w:szCs w:val="20"/>
        </w:rPr>
        <w:t xml:space="preserve">0mM </w:t>
      </w:r>
      <w:proofErr w:type="spellStart"/>
      <w:r w:rsidR="0078505C" w:rsidRPr="0063233B">
        <w:rPr>
          <w:rFonts w:ascii="Arial" w:hAnsi="Arial" w:cs="Arial"/>
          <w:szCs w:val="20"/>
        </w:rPr>
        <w:t>KCl</w:t>
      </w:r>
      <w:proofErr w:type="spellEnd"/>
      <w:r w:rsidR="0078505C" w:rsidRPr="0063233B">
        <w:rPr>
          <w:rFonts w:ascii="Arial" w:hAnsi="Arial" w:cs="Arial"/>
          <w:szCs w:val="20"/>
        </w:rPr>
        <w:t>, 5mM MgCl</w:t>
      </w:r>
      <w:r w:rsidR="0078505C" w:rsidRPr="0063233B">
        <w:rPr>
          <w:rFonts w:ascii="Arial" w:hAnsi="Arial" w:cs="Arial"/>
          <w:szCs w:val="20"/>
          <w:vertAlign w:val="subscript"/>
        </w:rPr>
        <w:t>2</w:t>
      </w:r>
      <w:r w:rsidR="0078505C" w:rsidRPr="0063233B">
        <w:rPr>
          <w:rFonts w:ascii="Arial" w:hAnsi="Arial" w:cs="Arial"/>
          <w:szCs w:val="20"/>
        </w:rPr>
        <w:t>, 100</w:t>
      </w:r>
      <w:r w:rsidR="0078505C" w:rsidRPr="0063233B">
        <w:rPr>
          <w:rFonts w:ascii="Symbol" w:hAnsi="Symbol" w:cs="Arial"/>
          <w:szCs w:val="20"/>
        </w:rPr>
        <w:t></w:t>
      </w:r>
      <w:r w:rsidR="0078505C">
        <w:rPr>
          <w:rFonts w:ascii="Arial" w:hAnsi="Arial" w:cs="Arial"/>
          <w:szCs w:val="20"/>
        </w:rPr>
        <w:t>g/ml BSA</w:t>
      </w:r>
      <w:r w:rsidR="0078505C" w:rsidRPr="0063233B">
        <w:rPr>
          <w:rFonts w:ascii="Arial" w:hAnsi="Arial" w:cs="Arial"/>
          <w:szCs w:val="20"/>
        </w:rPr>
        <w:t xml:space="preserve">, </w:t>
      </w:r>
      <w:r w:rsidR="0078505C">
        <w:rPr>
          <w:rFonts w:ascii="Arial" w:hAnsi="Arial" w:cs="Arial"/>
          <w:szCs w:val="20"/>
        </w:rPr>
        <w:t xml:space="preserve">2mM ATP </w:t>
      </w:r>
      <w:r w:rsidR="0078505C" w:rsidRPr="0063233B">
        <w:rPr>
          <w:rFonts w:ascii="Arial" w:hAnsi="Arial" w:cs="Arial"/>
          <w:szCs w:val="20"/>
        </w:rPr>
        <w:t>and 2mM DTT</w:t>
      </w:r>
      <w:r w:rsidR="0078505C">
        <w:rPr>
          <w:rFonts w:ascii="Arial" w:hAnsi="Arial" w:cs="Arial"/>
          <w:szCs w:val="20"/>
        </w:rPr>
        <w:t xml:space="preserve">) </w:t>
      </w:r>
      <w:r>
        <w:rPr>
          <w:rFonts w:ascii="Arial" w:hAnsi="Arial" w:cs="Arial"/>
          <w:szCs w:val="20"/>
        </w:rPr>
        <w:t xml:space="preserve">for 20min at 30°C. Fork restoration assays with SMARCAL1 and ZRANB3 were performed at 37°C </w:t>
      </w:r>
      <w:r>
        <w:rPr>
          <w:rFonts w:ascii="Arial" w:hAnsi="Arial" w:cs="Arial"/>
          <w:szCs w:val="20"/>
        </w:rPr>
        <w:lastRenderedPageBreak/>
        <w:t>for 20min. The reactions were</w:t>
      </w:r>
      <w:r w:rsidRPr="0063233B">
        <w:rPr>
          <w:rFonts w:ascii="Arial" w:hAnsi="Arial" w:cs="Arial"/>
          <w:szCs w:val="20"/>
        </w:rPr>
        <w:t xml:space="preserve"> terminate</w:t>
      </w:r>
      <w:r>
        <w:rPr>
          <w:rFonts w:ascii="Arial" w:hAnsi="Arial" w:cs="Arial"/>
          <w:szCs w:val="20"/>
        </w:rPr>
        <w:t xml:space="preserve">d by the addition of 3X stop </w:t>
      </w:r>
      <w:r w:rsidRPr="0063233B">
        <w:rPr>
          <w:rFonts w:ascii="Arial" w:hAnsi="Arial" w:cs="Arial"/>
          <w:szCs w:val="20"/>
        </w:rPr>
        <w:t xml:space="preserve">buffer (0.9% SDS, 50mM EDTA, 40% glycerol, 0.1% </w:t>
      </w:r>
      <w:proofErr w:type="spellStart"/>
      <w:r w:rsidRPr="0063233B">
        <w:rPr>
          <w:rFonts w:ascii="Arial" w:hAnsi="Arial" w:cs="Arial"/>
          <w:szCs w:val="20"/>
        </w:rPr>
        <w:t>bromophenol</w:t>
      </w:r>
      <w:proofErr w:type="spellEnd"/>
      <w:r w:rsidRPr="0063233B">
        <w:rPr>
          <w:rFonts w:ascii="Arial" w:hAnsi="Arial" w:cs="Arial"/>
          <w:szCs w:val="20"/>
        </w:rPr>
        <w:t xml:space="preserve"> blue, and 0.1% xylene </w:t>
      </w:r>
      <w:proofErr w:type="spellStart"/>
      <w:r w:rsidRPr="0063233B">
        <w:rPr>
          <w:rFonts w:ascii="Arial" w:hAnsi="Arial" w:cs="Arial"/>
          <w:szCs w:val="20"/>
        </w:rPr>
        <w:t>cyanol</w:t>
      </w:r>
      <w:proofErr w:type="spellEnd"/>
      <w:r w:rsidRPr="0063233B">
        <w:rPr>
          <w:rFonts w:ascii="Arial" w:hAnsi="Arial" w:cs="Arial"/>
          <w:szCs w:val="20"/>
        </w:rPr>
        <w:t>). Samples were loaded into 8% polyacrylamide 1X TBE gels (8 x 8.5 cm, 1mm thick), and subjected to electrophoresis in 1X TBE for 90 min at 80V at room temperature. The gels were dried and quantified using a Molecular Imager FX (Bio Rad)</w:t>
      </w:r>
      <w:r w:rsidR="0078505C">
        <w:rPr>
          <w:rFonts w:ascii="Arial" w:hAnsi="Arial" w:cs="Arial"/>
          <w:szCs w:val="20"/>
        </w:rPr>
        <w:t>.</w:t>
      </w:r>
    </w:p>
    <w:p w14:paraId="0A1886BB" w14:textId="77777777" w:rsidR="007A072E" w:rsidRPr="0063233B" w:rsidRDefault="007A072E" w:rsidP="00330317">
      <w:pPr>
        <w:spacing w:line="480" w:lineRule="auto"/>
        <w:contextualSpacing/>
        <w:jc w:val="both"/>
        <w:rPr>
          <w:rFonts w:ascii="Arial" w:hAnsi="Arial" w:cs="Arial"/>
          <w:szCs w:val="20"/>
        </w:rPr>
      </w:pPr>
    </w:p>
    <w:p w14:paraId="6F9AF9A5" w14:textId="6BEF03BF" w:rsidR="00330317" w:rsidRPr="0063233B" w:rsidRDefault="00EF5B95" w:rsidP="00330317">
      <w:pPr>
        <w:spacing w:line="480" w:lineRule="auto"/>
        <w:contextualSpacing/>
        <w:jc w:val="both"/>
        <w:rPr>
          <w:rFonts w:ascii="Arial" w:hAnsi="Arial" w:cs="Arial"/>
          <w:i/>
          <w:szCs w:val="20"/>
        </w:rPr>
      </w:pPr>
      <w:r>
        <w:rPr>
          <w:rFonts w:ascii="Arial" w:hAnsi="Arial" w:cs="Arial"/>
          <w:i/>
          <w:szCs w:val="20"/>
        </w:rPr>
        <w:t xml:space="preserve">DNA binding </w:t>
      </w:r>
      <w:r w:rsidR="00330317" w:rsidRPr="0063233B">
        <w:rPr>
          <w:rFonts w:ascii="Arial" w:hAnsi="Arial" w:cs="Arial"/>
          <w:i/>
          <w:szCs w:val="20"/>
        </w:rPr>
        <w:t>and ATPase assays</w:t>
      </w:r>
    </w:p>
    <w:p w14:paraId="27683058" w14:textId="268CF74F" w:rsidR="00330317" w:rsidRDefault="00330317" w:rsidP="00330317">
      <w:pPr>
        <w:spacing w:line="480" w:lineRule="auto"/>
        <w:ind w:firstLine="360"/>
        <w:contextualSpacing/>
        <w:jc w:val="both"/>
        <w:rPr>
          <w:rFonts w:ascii="Arial" w:hAnsi="Arial" w:cs="Arial"/>
          <w:szCs w:val="20"/>
        </w:rPr>
      </w:pPr>
      <w:r w:rsidRPr="0063233B">
        <w:rPr>
          <w:rFonts w:ascii="Arial" w:hAnsi="Arial" w:cs="Arial"/>
          <w:szCs w:val="20"/>
        </w:rPr>
        <w:t>The gel mobility shift assays for DNA binding, ATPase assays were performed as described previously</w:t>
      </w:r>
      <w:r>
        <w:rPr>
          <w:rFonts w:ascii="Arial" w:hAnsi="Arial" w:cs="Arial"/>
          <w:szCs w:val="20"/>
        </w:rPr>
        <w:t xml:space="preserve"> </w:t>
      </w:r>
      <w:r>
        <w:rPr>
          <w:rFonts w:ascii="Arial" w:hAnsi="Arial" w:cs="Arial"/>
          <w:szCs w:val="20"/>
        </w:rPr>
        <w:fldChar w:fldCharType="begin"/>
      </w:r>
      <w:r>
        <w:rPr>
          <w:rFonts w:ascii="Arial" w:hAnsi="Arial" w:cs="Arial"/>
          <w:szCs w:val="20"/>
        </w:rPr>
        <w:instrText xml:space="preserve"> ADDIN EN.CITE &lt;EndNote&gt;&lt;Cite&gt;&lt;Author&gt;Yusufzai&lt;/Author&gt;&lt;Year&gt;2008&lt;/Year&gt;&lt;RecNum&gt;1980&lt;/RecNum&gt;&lt;DisplayText&gt;(Yusufzai and Kadonaga 2008)&lt;/DisplayText&gt;&lt;record&gt;&lt;rec-number&gt;1980&lt;/rec-number&gt;&lt;foreign-keys&gt;&lt;key app="EN" db-id="ze0rrpasyzt52oe5pzgpxt9ofv9pxasfvxdw"&gt;1980&lt;/key&gt;&lt;/foreign-keys&gt;&lt;ref-type name="Journal Article"&gt;17&lt;/ref-type&gt;&lt;contributors&gt;&lt;authors&gt;&lt;author&gt;Yusufzai, T.&lt;/author&gt;&lt;author&gt;Kadonaga, J. T.&lt;/author&gt;&lt;/authors&gt;&lt;/contributors&gt;&lt;auth-address&gt;Section of Molecular Biology, University of California, San Diego, 9500 Gilman Drive, La Jolla, CA 92093, USA.&lt;/auth-address&gt;&lt;titles&gt;&lt;title&gt;HARP is an ATP-driven annealing helicase&lt;/title&gt;&lt;secondary-title&gt;Science&lt;/secondary-title&gt;&lt;/titles&gt;&lt;periodical&gt;&lt;full-title&gt;Science&lt;/full-title&gt;&lt;abbr-1&gt;Science&lt;/abbr-1&gt;&lt;/periodical&gt;&lt;pages&gt;748-50&lt;/pages&gt;&lt;volume&gt;322&lt;/volume&gt;&lt;number&gt;5902&lt;/number&gt;&lt;edition&gt;2008/11/01&lt;/edition&gt;&lt;keywords&gt;&lt;keyword&gt;Adenosine Triphosphatases/chemistry/metabolism&lt;/keyword&gt;&lt;keyword&gt;Adenosine Triphosphate/*metabolism&lt;/keyword&gt;&lt;keyword&gt;DNA Helicases/chemistry/deficiency/genetics/*metabolism&lt;/keyword&gt;&lt;keyword&gt;DNA, Single-Stranded/chemistry/*metabolism&lt;/keyword&gt;&lt;keyword&gt;Humans&lt;/keyword&gt;&lt;keyword&gt;Immunologic Deficiency Syndromes/genetics&lt;/keyword&gt;&lt;keyword&gt;Mutant Proteins/metabolism&lt;/keyword&gt;&lt;keyword&gt;Nuclear Proteins/metabolism&lt;/keyword&gt;&lt;keyword&gt;Nucleic Acid Conformation&lt;/keyword&gt;&lt;keyword&gt;Osteochondrodysplasias/genetics&lt;/keyword&gt;&lt;keyword&gt;Replication Protein A/metabolism&lt;/keyword&gt;&lt;keyword&gt;Syndrome&lt;/keyword&gt;&lt;/keywords&gt;&lt;dates&gt;&lt;year&gt;2008&lt;/year&gt;&lt;pub-dates&gt;&lt;date&gt;Oct 31&lt;/date&gt;&lt;/pub-dates&gt;&lt;/dates&gt;&lt;isbn&gt;1095-9203 (Electronic)&lt;/isbn&gt;&lt;accession-num&gt;18974355&lt;/accession-num&gt;&lt;urls&gt;&lt;related-urls&gt;&lt;url&gt;http://www.ncbi.nlm.nih.gov/entrez/query.fcgi?cmd=Retrieve&amp;amp;db=PubMed&amp;amp;dopt=Citation&amp;amp;list_uids=18974355&lt;/url&gt;&lt;/related-urls&gt;&lt;/urls&gt;&lt;electronic-resource-num&gt;322/5902/748 [pii]&amp;#xD;10.1126/science.1161233&lt;/electronic-resource-num&gt;&lt;language&gt;eng&lt;/language&gt;&lt;/record&gt;&lt;/Cite&gt;&lt;/EndNote&gt;</w:instrText>
      </w:r>
      <w:r>
        <w:rPr>
          <w:rFonts w:ascii="Arial" w:hAnsi="Arial" w:cs="Arial"/>
          <w:szCs w:val="20"/>
        </w:rPr>
        <w:fldChar w:fldCharType="separate"/>
      </w:r>
      <w:r>
        <w:rPr>
          <w:rFonts w:ascii="Arial" w:hAnsi="Arial" w:cs="Arial"/>
          <w:noProof/>
          <w:szCs w:val="20"/>
        </w:rPr>
        <w:t>(</w:t>
      </w:r>
      <w:hyperlink w:anchor="_ENREF_41" w:tooltip="Yusufzai, 2008 #1980" w:history="1">
        <w:r>
          <w:rPr>
            <w:rFonts w:ascii="Arial" w:hAnsi="Arial" w:cs="Arial"/>
            <w:noProof/>
            <w:szCs w:val="20"/>
          </w:rPr>
          <w:t>Yusufzai and Kadonaga 2008</w:t>
        </w:r>
      </w:hyperlink>
      <w:r>
        <w:rPr>
          <w:rFonts w:ascii="Arial" w:hAnsi="Arial" w:cs="Arial"/>
          <w:noProof/>
          <w:szCs w:val="20"/>
        </w:rPr>
        <w:t>)</w:t>
      </w:r>
      <w:r>
        <w:rPr>
          <w:rFonts w:ascii="Arial" w:hAnsi="Arial" w:cs="Arial"/>
          <w:szCs w:val="20"/>
        </w:rPr>
        <w:fldChar w:fldCharType="end"/>
      </w:r>
      <w:r w:rsidRPr="0063233B">
        <w:rPr>
          <w:rFonts w:ascii="Arial" w:hAnsi="Arial" w:cs="Arial"/>
          <w:szCs w:val="20"/>
        </w:rPr>
        <w:t xml:space="preserve"> with the following modifications. For the gel mobility shift assay increasing concentration of purified SMARCAL1 (0, </w:t>
      </w:r>
      <w:r w:rsidR="00EF5B95">
        <w:rPr>
          <w:rFonts w:ascii="Arial" w:hAnsi="Arial" w:cs="Arial"/>
          <w:szCs w:val="20"/>
        </w:rPr>
        <w:t>1.5, 3, 6</w:t>
      </w:r>
      <w:r w:rsidRPr="0063233B">
        <w:rPr>
          <w:rFonts w:ascii="Arial" w:hAnsi="Arial" w:cs="Arial"/>
          <w:szCs w:val="20"/>
        </w:rPr>
        <w:t xml:space="preserve">nM final concentrations) were combined with </w:t>
      </w:r>
      <w:r w:rsidR="00EF5B95">
        <w:rPr>
          <w:rFonts w:ascii="Arial" w:hAnsi="Arial" w:cs="Arial"/>
          <w:szCs w:val="20"/>
        </w:rPr>
        <w:t xml:space="preserve">purified </w:t>
      </w:r>
      <w:r w:rsidRPr="0063233B">
        <w:rPr>
          <w:rFonts w:ascii="Arial" w:hAnsi="Arial" w:cs="Arial"/>
          <w:szCs w:val="20"/>
        </w:rPr>
        <w:t>radiolabeled oligonucleotide probe (</w:t>
      </w:r>
      <w:r w:rsidR="00EF5B95">
        <w:rPr>
          <w:rFonts w:ascii="Arial" w:hAnsi="Arial" w:cs="Arial"/>
          <w:szCs w:val="20"/>
        </w:rPr>
        <w:t>3</w:t>
      </w:r>
      <w:r w:rsidRPr="0063233B">
        <w:rPr>
          <w:rFonts w:ascii="Arial" w:hAnsi="Arial" w:cs="Arial"/>
          <w:szCs w:val="20"/>
        </w:rPr>
        <w:t>nM final concentration) in binding buffer supplemented with 0.2% IGEPAL CA-630. Th</w:t>
      </w:r>
      <w:r>
        <w:rPr>
          <w:rFonts w:ascii="Arial" w:hAnsi="Arial" w:cs="Arial"/>
          <w:szCs w:val="20"/>
        </w:rPr>
        <w:t>e samples were loaded into a 5%</w:t>
      </w:r>
      <w:r w:rsidRPr="0063233B">
        <w:rPr>
          <w:rFonts w:ascii="Arial" w:hAnsi="Arial" w:cs="Arial"/>
          <w:szCs w:val="20"/>
        </w:rPr>
        <w:t xml:space="preserve"> polyacrylamide 0.5X TBE gels (8 x 8.5 cm, 1mm thick), subjected to electrophoresis in 0.5X TBE for 2 hours and 30 min at 50V at 4ºC. The gels were dried and quantified using a Molecular Imager FX (Bio Rad).</w:t>
      </w:r>
      <w:r w:rsidR="00EF5B95">
        <w:rPr>
          <w:rFonts w:ascii="Arial" w:hAnsi="Arial" w:cs="Arial"/>
          <w:szCs w:val="20"/>
        </w:rPr>
        <w:t xml:space="preserve"> </w:t>
      </w:r>
      <w:r w:rsidRPr="0063233B">
        <w:rPr>
          <w:rFonts w:ascii="Arial" w:hAnsi="Arial" w:cs="Arial"/>
          <w:szCs w:val="20"/>
        </w:rPr>
        <w:t xml:space="preserve">For the ATPase assay, </w:t>
      </w:r>
      <w:r w:rsidR="00ED2DC0">
        <w:rPr>
          <w:rFonts w:ascii="Arial" w:hAnsi="Arial" w:cs="Arial"/>
          <w:szCs w:val="20"/>
        </w:rPr>
        <w:t xml:space="preserve">1nM of </w:t>
      </w:r>
      <w:r w:rsidR="00D172DF">
        <w:rPr>
          <w:rFonts w:ascii="Arial" w:hAnsi="Arial" w:cs="Arial"/>
          <w:szCs w:val="20"/>
        </w:rPr>
        <w:t>leading or lagging gap fork substrate was</w:t>
      </w:r>
      <w:r w:rsidR="00ED2DC0">
        <w:rPr>
          <w:rFonts w:ascii="Arial" w:hAnsi="Arial" w:cs="Arial"/>
          <w:szCs w:val="20"/>
        </w:rPr>
        <w:t xml:space="preserve"> incubated with or without 2nM RPA and </w:t>
      </w:r>
      <w:r w:rsidRPr="0063233B">
        <w:rPr>
          <w:rFonts w:ascii="Arial" w:hAnsi="Arial" w:cs="Arial"/>
          <w:szCs w:val="20"/>
        </w:rPr>
        <w:t>increasing concentration</w:t>
      </w:r>
      <w:r>
        <w:rPr>
          <w:rFonts w:ascii="Arial" w:hAnsi="Arial" w:cs="Arial"/>
          <w:szCs w:val="20"/>
        </w:rPr>
        <w:t>s</w:t>
      </w:r>
      <w:r w:rsidRPr="0063233B">
        <w:rPr>
          <w:rFonts w:ascii="Arial" w:hAnsi="Arial" w:cs="Arial"/>
          <w:szCs w:val="20"/>
        </w:rPr>
        <w:t xml:space="preserve"> of </w:t>
      </w:r>
      <w:r w:rsidR="00ED2DC0" w:rsidRPr="0063233B">
        <w:rPr>
          <w:rFonts w:ascii="Arial" w:hAnsi="Arial" w:cs="Arial"/>
          <w:szCs w:val="20"/>
        </w:rPr>
        <w:t xml:space="preserve">SMARCAL1 </w:t>
      </w:r>
      <w:r w:rsidR="00ED2DC0">
        <w:rPr>
          <w:rFonts w:ascii="Arial" w:hAnsi="Arial" w:cs="Arial"/>
          <w:szCs w:val="20"/>
        </w:rPr>
        <w:t>(1, 2 or 4</w:t>
      </w:r>
      <w:r w:rsidRPr="0063233B">
        <w:rPr>
          <w:rFonts w:ascii="Arial" w:hAnsi="Arial" w:cs="Arial"/>
          <w:szCs w:val="20"/>
        </w:rPr>
        <w:t>nM final concentration) in a final volume of 10</w:t>
      </w:r>
      <w:r w:rsidRPr="0063233B">
        <w:rPr>
          <w:rFonts w:ascii="Symbol" w:hAnsi="Symbol" w:cs="Arial"/>
          <w:szCs w:val="20"/>
        </w:rPr>
        <w:t></w:t>
      </w:r>
      <w:r w:rsidRPr="0063233B">
        <w:rPr>
          <w:rFonts w:ascii="Arial" w:hAnsi="Arial" w:cs="Arial"/>
          <w:szCs w:val="20"/>
        </w:rPr>
        <w:t xml:space="preserve">l and the reactions were incubated for 30min at 30ºC. </w:t>
      </w:r>
      <w:r>
        <w:rPr>
          <w:rFonts w:ascii="Arial" w:hAnsi="Arial" w:cs="Arial"/>
          <w:szCs w:val="20"/>
        </w:rPr>
        <w:t xml:space="preserve">The results are presented as the percent of ATP hydrolyzed to ADP during the reaction. ATPase assays were performed three times each and graphs depict means and stand deviation error bars. </w:t>
      </w:r>
      <w:r w:rsidR="00D172DF">
        <w:rPr>
          <w:rFonts w:ascii="Arial" w:hAnsi="Arial" w:cs="Arial"/>
          <w:szCs w:val="20"/>
        </w:rPr>
        <w:t>O</w:t>
      </w:r>
      <w:r>
        <w:rPr>
          <w:rFonts w:ascii="Arial" w:hAnsi="Arial" w:cs="Arial"/>
          <w:szCs w:val="20"/>
        </w:rPr>
        <w:t>ligonucleotide</w:t>
      </w:r>
      <w:r w:rsidRPr="0063233B">
        <w:rPr>
          <w:rFonts w:ascii="Arial" w:hAnsi="Arial" w:cs="Arial"/>
          <w:szCs w:val="20"/>
        </w:rPr>
        <w:t xml:space="preserve"> sequence</w:t>
      </w:r>
      <w:r>
        <w:rPr>
          <w:rFonts w:ascii="Arial" w:hAnsi="Arial" w:cs="Arial"/>
          <w:szCs w:val="20"/>
        </w:rPr>
        <w:t>s</w:t>
      </w:r>
      <w:r w:rsidRPr="0063233B">
        <w:rPr>
          <w:rFonts w:ascii="Arial" w:hAnsi="Arial" w:cs="Arial"/>
          <w:szCs w:val="20"/>
        </w:rPr>
        <w:t xml:space="preserve"> </w:t>
      </w:r>
      <w:r w:rsidR="00D172DF">
        <w:rPr>
          <w:rFonts w:ascii="Arial" w:hAnsi="Arial" w:cs="Arial"/>
          <w:szCs w:val="20"/>
        </w:rPr>
        <w:t>were previously described in</w:t>
      </w:r>
      <w:r w:rsidRPr="0063233B">
        <w:rPr>
          <w:rFonts w:ascii="Arial" w:hAnsi="Arial" w:cs="Arial"/>
          <w:szCs w:val="20"/>
        </w:rPr>
        <w:t xml:space="preserve"> </w:t>
      </w:r>
      <w:r w:rsidR="00D172DF">
        <w:rPr>
          <w:rFonts w:ascii="Arial" w:hAnsi="Arial" w:cs="Arial"/>
          <w:szCs w:val="20"/>
        </w:rPr>
        <w:t>Betous et al. 2012.</w:t>
      </w:r>
    </w:p>
    <w:p w14:paraId="338297EA" w14:textId="77777777" w:rsidR="003F3BC3" w:rsidRPr="0063233B" w:rsidRDefault="003F3BC3" w:rsidP="00330317">
      <w:pPr>
        <w:spacing w:line="480" w:lineRule="auto"/>
        <w:ind w:firstLine="360"/>
        <w:contextualSpacing/>
        <w:jc w:val="both"/>
        <w:rPr>
          <w:rFonts w:ascii="Arial" w:hAnsi="Arial" w:cs="Arial"/>
          <w:szCs w:val="20"/>
        </w:rPr>
      </w:pPr>
    </w:p>
    <w:p w14:paraId="6CE1F50B" w14:textId="6AD9D81F" w:rsidR="003F3BC3" w:rsidRPr="0063233B" w:rsidRDefault="003F3BC3" w:rsidP="003F3BC3">
      <w:pPr>
        <w:spacing w:line="480" w:lineRule="auto"/>
        <w:contextualSpacing/>
        <w:jc w:val="both"/>
        <w:rPr>
          <w:rFonts w:ascii="Arial" w:hAnsi="Arial" w:cs="Arial"/>
          <w:i/>
          <w:szCs w:val="20"/>
        </w:rPr>
      </w:pPr>
      <w:r>
        <w:rPr>
          <w:rFonts w:ascii="Arial" w:hAnsi="Arial" w:cs="Arial"/>
          <w:i/>
          <w:szCs w:val="20"/>
        </w:rPr>
        <w:t>Foot-printing</w:t>
      </w:r>
    </w:p>
    <w:p w14:paraId="6AE45591" w14:textId="35420378" w:rsidR="00330317" w:rsidRDefault="00CA5456" w:rsidP="00330317">
      <w:pPr>
        <w:autoSpaceDE w:val="0"/>
        <w:autoSpaceDN w:val="0"/>
        <w:adjustRightInd w:val="0"/>
        <w:spacing w:line="480" w:lineRule="auto"/>
        <w:ind w:firstLine="360"/>
        <w:contextualSpacing/>
        <w:jc w:val="both"/>
        <w:rPr>
          <w:rFonts w:ascii="Arial" w:hAnsi="Arial" w:cs="Arial"/>
          <w:szCs w:val="20"/>
        </w:rPr>
      </w:pPr>
      <w:r>
        <w:rPr>
          <w:rFonts w:ascii="Arial" w:hAnsi="Arial" w:cs="Arial"/>
        </w:rPr>
        <w:t>5nM of purified DNA substrate was incubated with or without RPA and increasing concentration of SMARCAL1 (2.5, 5 and 10nM) of SMARCAL1</w:t>
      </w:r>
      <w:r w:rsidR="00AD6753">
        <w:rPr>
          <w:rFonts w:ascii="Arial" w:hAnsi="Arial" w:cs="Arial"/>
        </w:rPr>
        <w:t xml:space="preserve"> in foot-printing buffer </w:t>
      </w:r>
      <w:r w:rsidR="00AD6753">
        <w:rPr>
          <w:rFonts w:ascii="Arial" w:hAnsi="Arial" w:cs="Arial"/>
        </w:rPr>
        <w:lastRenderedPageBreak/>
        <w:t xml:space="preserve">(20mM </w:t>
      </w:r>
      <w:proofErr w:type="spellStart"/>
      <w:r w:rsidR="00AD6753">
        <w:rPr>
          <w:rFonts w:ascii="Arial" w:hAnsi="Arial" w:cs="Arial"/>
        </w:rPr>
        <w:t>Hepes</w:t>
      </w:r>
      <w:proofErr w:type="spellEnd"/>
      <w:r w:rsidR="00AD6753">
        <w:rPr>
          <w:rFonts w:ascii="Arial" w:hAnsi="Arial" w:cs="Arial"/>
        </w:rPr>
        <w:t xml:space="preserve"> PH7.6, 0.1M </w:t>
      </w:r>
      <w:proofErr w:type="spellStart"/>
      <w:r w:rsidR="00AD6753">
        <w:rPr>
          <w:rFonts w:ascii="Arial" w:hAnsi="Arial" w:cs="Arial"/>
        </w:rPr>
        <w:t>KCl</w:t>
      </w:r>
      <w:proofErr w:type="spellEnd"/>
      <w:r w:rsidR="00AD6753">
        <w:rPr>
          <w:rFonts w:ascii="Arial" w:hAnsi="Arial" w:cs="Arial"/>
        </w:rPr>
        <w:t xml:space="preserve">, 5mM </w:t>
      </w:r>
      <w:r w:rsidR="00AD6753" w:rsidRPr="0063233B">
        <w:rPr>
          <w:rFonts w:ascii="Arial" w:hAnsi="Arial" w:cs="Arial"/>
          <w:szCs w:val="20"/>
        </w:rPr>
        <w:t>MgCl</w:t>
      </w:r>
      <w:r w:rsidR="00AD6753" w:rsidRPr="0063233B">
        <w:rPr>
          <w:rFonts w:ascii="Arial" w:hAnsi="Arial" w:cs="Arial"/>
          <w:szCs w:val="20"/>
          <w:vertAlign w:val="subscript"/>
        </w:rPr>
        <w:t>2</w:t>
      </w:r>
      <w:r w:rsidR="00AD6753">
        <w:rPr>
          <w:rFonts w:ascii="Arial" w:hAnsi="Arial" w:cs="Arial"/>
        </w:rPr>
        <w:t xml:space="preserve">, 250ng/ml BSA, 1% glycerol, 0.1% </w:t>
      </w:r>
      <w:r w:rsidR="00AD6753" w:rsidRPr="0063233B">
        <w:rPr>
          <w:rFonts w:ascii="Arial" w:hAnsi="Arial" w:cs="Arial"/>
          <w:szCs w:val="20"/>
        </w:rPr>
        <w:t>IGEPAL CA-630</w:t>
      </w:r>
      <w:r w:rsidR="00AD6753">
        <w:rPr>
          <w:rFonts w:ascii="Arial" w:hAnsi="Arial" w:cs="Arial"/>
          <w:szCs w:val="20"/>
        </w:rPr>
        <w:t xml:space="preserve"> and 1mM DTT) 15min at room temperature. </w:t>
      </w:r>
      <w:r w:rsidR="001F6F96">
        <w:rPr>
          <w:rFonts w:ascii="Arial" w:hAnsi="Arial" w:cs="Arial"/>
          <w:szCs w:val="20"/>
        </w:rPr>
        <w:t xml:space="preserve">The </w:t>
      </w:r>
      <w:proofErr w:type="gramStart"/>
      <w:r w:rsidR="001F6F96">
        <w:rPr>
          <w:rFonts w:ascii="Arial" w:hAnsi="Arial" w:cs="Arial"/>
          <w:szCs w:val="20"/>
        </w:rPr>
        <w:t>sample were</w:t>
      </w:r>
      <w:proofErr w:type="gramEnd"/>
      <w:r w:rsidR="001F6F96">
        <w:rPr>
          <w:rFonts w:ascii="Arial" w:hAnsi="Arial" w:cs="Arial"/>
          <w:szCs w:val="20"/>
        </w:rPr>
        <w:t xml:space="preserve"> cooled down on ice for 3min and incubated 2min in presence </w:t>
      </w:r>
      <w:r w:rsidR="0077333D">
        <w:rPr>
          <w:rFonts w:ascii="Arial" w:hAnsi="Arial" w:cs="Arial"/>
          <w:szCs w:val="20"/>
        </w:rPr>
        <w:t xml:space="preserve">of 40mU of </w:t>
      </w:r>
      <w:proofErr w:type="spellStart"/>
      <w:r w:rsidR="0077333D">
        <w:rPr>
          <w:rFonts w:ascii="Arial" w:hAnsi="Arial" w:cs="Arial"/>
          <w:szCs w:val="20"/>
        </w:rPr>
        <w:t>Benzonase</w:t>
      </w:r>
      <w:proofErr w:type="spellEnd"/>
      <w:r w:rsidR="0077333D">
        <w:rPr>
          <w:rFonts w:ascii="Arial" w:hAnsi="Arial" w:cs="Arial"/>
          <w:szCs w:val="20"/>
        </w:rPr>
        <w:t xml:space="preserve"> (</w:t>
      </w:r>
      <w:proofErr w:type="spellStart"/>
      <w:r w:rsidR="0077333D">
        <w:rPr>
          <w:rFonts w:ascii="Arial" w:hAnsi="Arial" w:cs="Arial"/>
          <w:szCs w:val="20"/>
        </w:rPr>
        <w:t>Novagen</w:t>
      </w:r>
      <w:proofErr w:type="spellEnd"/>
      <w:r w:rsidR="0077333D">
        <w:rPr>
          <w:rFonts w:ascii="Arial" w:hAnsi="Arial" w:cs="Arial"/>
          <w:szCs w:val="20"/>
        </w:rPr>
        <w:t>). R</w:t>
      </w:r>
      <w:r w:rsidR="001F6F96">
        <w:rPr>
          <w:rFonts w:ascii="Arial" w:hAnsi="Arial" w:cs="Arial"/>
          <w:szCs w:val="20"/>
        </w:rPr>
        <w:t xml:space="preserve">eactions were stopped by adding an equal volume of loading buffer (95% </w:t>
      </w:r>
      <w:proofErr w:type="spellStart"/>
      <w:r w:rsidR="001F6F96">
        <w:rPr>
          <w:rFonts w:ascii="Arial" w:hAnsi="Arial" w:cs="Arial"/>
          <w:szCs w:val="20"/>
        </w:rPr>
        <w:t>formamide</w:t>
      </w:r>
      <w:proofErr w:type="spellEnd"/>
      <w:r w:rsidR="001F6F96">
        <w:rPr>
          <w:rFonts w:ascii="Arial" w:hAnsi="Arial" w:cs="Arial"/>
          <w:szCs w:val="20"/>
        </w:rPr>
        <w:t xml:space="preserve">, 20mM EDTA, </w:t>
      </w:r>
      <w:r w:rsidR="001F6F96" w:rsidRPr="0063233B">
        <w:rPr>
          <w:rFonts w:ascii="Arial" w:hAnsi="Arial" w:cs="Arial"/>
          <w:szCs w:val="20"/>
        </w:rPr>
        <w:t xml:space="preserve">0.1% </w:t>
      </w:r>
      <w:proofErr w:type="spellStart"/>
      <w:r w:rsidR="001F6F96" w:rsidRPr="0063233B">
        <w:rPr>
          <w:rFonts w:ascii="Arial" w:hAnsi="Arial" w:cs="Arial"/>
          <w:szCs w:val="20"/>
        </w:rPr>
        <w:t>bromophenol</w:t>
      </w:r>
      <w:proofErr w:type="spellEnd"/>
      <w:r w:rsidR="001F6F96" w:rsidRPr="0063233B">
        <w:rPr>
          <w:rFonts w:ascii="Arial" w:hAnsi="Arial" w:cs="Arial"/>
          <w:szCs w:val="20"/>
        </w:rPr>
        <w:t xml:space="preserve"> blue, and 0.1% xylene </w:t>
      </w:r>
      <w:proofErr w:type="spellStart"/>
      <w:r w:rsidR="001F6F96" w:rsidRPr="0063233B">
        <w:rPr>
          <w:rFonts w:ascii="Arial" w:hAnsi="Arial" w:cs="Arial"/>
          <w:szCs w:val="20"/>
        </w:rPr>
        <w:t>cyanol</w:t>
      </w:r>
      <w:proofErr w:type="spellEnd"/>
      <w:r w:rsidR="001F6F96">
        <w:rPr>
          <w:rFonts w:ascii="Arial" w:hAnsi="Arial" w:cs="Arial"/>
          <w:szCs w:val="20"/>
        </w:rPr>
        <w:t>).</w:t>
      </w:r>
      <w:r w:rsidR="00D528D3">
        <w:rPr>
          <w:rFonts w:ascii="Arial" w:hAnsi="Arial" w:cs="Arial"/>
          <w:szCs w:val="20"/>
        </w:rPr>
        <w:t xml:space="preserve"> Samples were denatured 3min at 95°C and run on a 8% acrylamide, 7M Urea, 1X TBE sequencing gel for 2 hours at 45 watts. The gel was exposed </w:t>
      </w:r>
      <w:r w:rsidR="0077333D">
        <w:rPr>
          <w:rFonts w:ascii="Arial" w:hAnsi="Arial" w:cs="Arial"/>
          <w:szCs w:val="20"/>
        </w:rPr>
        <w:t xml:space="preserve">wet </w:t>
      </w:r>
      <w:r w:rsidR="00D528D3">
        <w:rPr>
          <w:rFonts w:ascii="Arial" w:hAnsi="Arial" w:cs="Arial"/>
          <w:szCs w:val="20"/>
        </w:rPr>
        <w:t xml:space="preserve">to a </w:t>
      </w:r>
      <w:proofErr w:type="spellStart"/>
      <w:r w:rsidR="00D528D3">
        <w:rPr>
          <w:rFonts w:ascii="Arial" w:hAnsi="Arial" w:cs="Arial"/>
          <w:szCs w:val="20"/>
        </w:rPr>
        <w:t>phosphoimager</w:t>
      </w:r>
      <w:proofErr w:type="spellEnd"/>
      <w:r w:rsidR="00D528D3">
        <w:rPr>
          <w:rFonts w:ascii="Arial" w:hAnsi="Arial" w:cs="Arial"/>
          <w:szCs w:val="20"/>
        </w:rPr>
        <w:t xml:space="preserve"> screen and </w:t>
      </w:r>
      <w:proofErr w:type="spellStart"/>
      <w:r w:rsidR="00D528D3">
        <w:rPr>
          <w:rFonts w:ascii="Arial" w:hAnsi="Arial" w:cs="Arial"/>
          <w:szCs w:val="20"/>
        </w:rPr>
        <w:t>analysed</w:t>
      </w:r>
      <w:proofErr w:type="spellEnd"/>
      <w:r w:rsidR="00D528D3">
        <w:rPr>
          <w:rFonts w:ascii="Arial" w:hAnsi="Arial" w:cs="Arial"/>
          <w:szCs w:val="20"/>
        </w:rPr>
        <w:t xml:space="preserve"> </w:t>
      </w:r>
      <w:r w:rsidR="00D528D3" w:rsidRPr="0063233B">
        <w:rPr>
          <w:rFonts w:ascii="Arial" w:hAnsi="Arial" w:cs="Arial"/>
          <w:szCs w:val="20"/>
        </w:rPr>
        <w:t>using a Molecular Imager FX (Bio Rad)</w:t>
      </w:r>
      <w:r w:rsidR="00D528D3">
        <w:rPr>
          <w:rFonts w:ascii="Arial" w:hAnsi="Arial" w:cs="Arial"/>
          <w:szCs w:val="20"/>
        </w:rPr>
        <w:t>.</w:t>
      </w:r>
    </w:p>
    <w:p w14:paraId="556334C8" w14:textId="77777777" w:rsidR="00235BE4" w:rsidRPr="00CD5EF4" w:rsidRDefault="00235BE4" w:rsidP="00330317">
      <w:pPr>
        <w:autoSpaceDE w:val="0"/>
        <w:autoSpaceDN w:val="0"/>
        <w:adjustRightInd w:val="0"/>
        <w:spacing w:line="480" w:lineRule="auto"/>
        <w:ind w:firstLine="360"/>
        <w:contextualSpacing/>
        <w:jc w:val="both"/>
        <w:rPr>
          <w:rFonts w:ascii="Arial" w:hAnsi="Arial" w:cs="Arial"/>
        </w:rPr>
      </w:pPr>
    </w:p>
    <w:p w14:paraId="1084E573" w14:textId="6C5532F3" w:rsidR="00235BE4" w:rsidRPr="0063233B" w:rsidRDefault="00235BE4" w:rsidP="00235BE4">
      <w:pPr>
        <w:spacing w:line="480" w:lineRule="auto"/>
        <w:contextualSpacing/>
        <w:jc w:val="both"/>
        <w:rPr>
          <w:rFonts w:ascii="Arial" w:hAnsi="Arial" w:cs="Arial"/>
          <w:i/>
          <w:szCs w:val="20"/>
        </w:rPr>
      </w:pPr>
      <w:r>
        <w:rPr>
          <w:rFonts w:ascii="Arial" w:hAnsi="Arial" w:cs="Arial"/>
          <w:i/>
          <w:szCs w:val="20"/>
        </w:rPr>
        <w:t>Electron microscopy</w:t>
      </w:r>
    </w:p>
    <w:p w14:paraId="6E3FBC9C" w14:textId="7E5C4A3A" w:rsidR="000E2555" w:rsidRPr="00330317" w:rsidRDefault="000E2555" w:rsidP="007A072E">
      <w:pPr>
        <w:autoSpaceDE w:val="0"/>
        <w:autoSpaceDN w:val="0"/>
        <w:adjustRightInd w:val="0"/>
        <w:spacing w:line="480" w:lineRule="auto"/>
        <w:contextualSpacing/>
        <w:jc w:val="both"/>
        <w:rPr>
          <w:rFonts w:ascii="Arial" w:hAnsi="Arial" w:cs="Arial"/>
          <w:szCs w:val="20"/>
        </w:rPr>
      </w:pPr>
    </w:p>
    <w:sectPr w:rsidR="000E2555" w:rsidRPr="00330317" w:rsidSect="002152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92304"/>
    <w:multiLevelType w:val="hybridMultilevel"/>
    <w:tmpl w:val="0A966654"/>
    <w:lvl w:ilvl="0" w:tplc="32AC44B8">
      <w:start w:val="1"/>
      <w:numFmt w:val="bullet"/>
      <w:lvlText w:val="•"/>
      <w:lvlJc w:val="left"/>
      <w:pPr>
        <w:tabs>
          <w:tab w:val="num" w:pos="720"/>
        </w:tabs>
        <w:ind w:left="720" w:hanging="360"/>
      </w:pPr>
      <w:rPr>
        <w:rFonts w:ascii="Arial" w:hAnsi="Arial" w:hint="default"/>
      </w:rPr>
    </w:lvl>
    <w:lvl w:ilvl="1" w:tplc="C906769E" w:tentative="1">
      <w:start w:val="1"/>
      <w:numFmt w:val="bullet"/>
      <w:lvlText w:val="•"/>
      <w:lvlJc w:val="left"/>
      <w:pPr>
        <w:tabs>
          <w:tab w:val="num" w:pos="1440"/>
        </w:tabs>
        <w:ind w:left="1440" w:hanging="360"/>
      </w:pPr>
      <w:rPr>
        <w:rFonts w:ascii="Arial" w:hAnsi="Arial" w:hint="default"/>
      </w:rPr>
    </w:lvl>
    <w:lvl w:ilvl="2" w:tplc="30CA4694" w:tentative="1">
      <w:start w:val="1"/>
      <w:numFmt w:val="bullet"/>
      <w:lvlText w:val="•"/>
      <w:lvlJc w:val="left"/>
      <w:pPr>
        <w:tabs>
          <w:tab w:val="num" w:pos="2160"/>
        </w:tabs>
        <w:ind w:left="2160" w:hanging="360"/>
      </w:pPr>
      <w:rPr>
        <w:rFonts w:ascii="Arial" w:hAnsi="Arial" w:hint="default"/>
      </w:rPr>
    </w:lvl>
    <w:lvl w:ilvl="3" w:tplc="1F600CFC" w:tentative="1">
      <w:start w:val="1"/>
      <w:numFmt w:val="bullet"/>
      <w:lvlText w:val="•"/>
      <w:lvlJc w:val="left"/>
      <w:pPr>
        <w:tabs>
          <w:tab w:val="num" w:pos="2880"/>
        </w:tabs>
        <w:ind w:left="2880" w:hanging="360"/>
      </w:pPr>
      <w:rPr>
        <w:rFonts w:ascii="Arial" w:hAnsi="Arial" w:hint="default"/>
      </w:rPr>
    </w:lvl>
    <w:lvl w:ilvl="4" w:tplc="9B84BFEE" w:tentative="1">
      <w:start w:val="1"/>
      <w:numFmt w:val="bullet"/>
      <w:lvlText w:val="•"/>
      <w:lvlJc w:val="left"/>
      <w:pPr>
        <w:tabs>
          <w:tab w:val="num" w:pos="3600"/>
        </w:tabs>
        <w:ind w:left="3600" w:hanging="360"/>
      </w:pPr>
      <w:rPr>
        <w:rFonts w:ascii="Arial" w:hAnsi="Arial" w:hint="default"/>
      </w:rPr>
    </w:lvl>
    <w:lvl w:ilvl="5" w:tplc="9FD067FA" w:tentative="1">
      <w:start w:val="1"/>
      <w:numFmt w:val="bullet"/>
      <w:lvlText w:val="•"/>
      <w:lvlJc w:val="left"/>
      <w:pPr>
        <w:tabs>
          <w:tab w:val="num" w:pos="4320"/>
        </w:tabs>
        <w:ind w:left="4320" w:hanging="360"/>
      </w:pPr>
      <w:rPr>
        <w:rFonts w:ascii="Arial" w:hAnsi="Arial" w:hint="default"/>
      </w:rPr>
    </w:lvl>
    <w:lvl w:ilvl="6" w:tplc="682836BA" w:tentative="1">
      <w:start w:val="1"/>
      <w:numFmt w:val="bullet"/>
      <w:lvlText w:val="•"/>
      <w:lvlJc w:val="left"/>
      <w:pPr>
        <w:tabs>
          <w:tab w:val="num" w:pos="5040"/>
        </w:tabs>
        <w:ind w:left="5040" w:hanging="360"/>
      </w:pPr>
      <w:rPr>
        <w:rFonts w:ascii="Arial" w:hAnsi="Arial" w:hint="default"/>
      </w:rPr>
    </w:lvl>
    <w:lvl w:ilvl="7" w:tplc="E07A2982" w:tentative="1">
      <w:start w:val="1"/>
      <w:numFmt w:val="bullet"/>
      <w:lvlText w:val="•"/>
      <w:lvlJc w:val="left"/>
      <w:pPr>
        <w:tabs>
          <w:tab w:val="num" w:pos="5760"/>
        </w:tabs>
        <w:ind w:left="5760" w:hanging="360"/>
      </w:pPr>
      <w:rPr>
        <w:rFonts w:ascii="Arial" w:hAnsi="Arial" w:hint="default"/>
      </w:rPr>
    </w:lvl>
    <w:lvl w:ilvl="8" w:tplc="B074DD5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317"/>
    <w:rsid w:val="00024724"/>
    <w:rsid w:val="000C4D9A"/>
    <w:rsid w:val="000E2555"/>
    <w:rsid w:val="00173106"/>
    <w:rsid w:val="001F6F96"/>
    <w:rsid w:val="00215274"/>
    <w:rsid w:val="00235BE4"/>
    <w:rsid w:val="002A54DD"/>
    <w:rsid w:val="00330317"/>
    <w:rsid w:val="003F3BC3"/>
    <w:rsid w:val="00404E36"/>
    <w:rsid w:val="004E704A"/>
    <w:rsid w:val="004F37C2"/>
    <w:rsid w:val="00622491"/>
    <w:rsid w:val="00721CA2"/>
    <w:rsid w:val="0077333D"/>
    <w:rsid w:val="0078505C"/>
    <w:rsid w:val="007A072E"/>
    <w:rsid w:val="007A3F5C"/>
    <w:rsid w:val="008238C8"/>
    <w:rsid w:val="00893CA6"/>
    <w:rsid w:val="00AD6753"/>
    <w:rsid w:val="00B32605"/>
    <w:rsid w:val="00CA5456"/>
    <w:rsid w:val="00D172DF"/>
    <w:rsid w:val="00D3484E"/>
    <w:rsid w:val="00D528D3"/>
    <w:rsid w:val="00DE10A2"/>
    <w:rsid w:val="00EC134D"/>
    <w:rsid w:val="00ED2DC0"/>
    <w:rsid w:val="00EF5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4B83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31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0317"/>
    <w:rPr>
      <w:color w:val="0000FF" w:themeColor="hyperlink"/>
      <w:u w:val="single"/>
    </w:rPr>
  </w:style>
  <w:style w:type="character" w:customStyle="1" w:styleId="apple-converted-space">
    <w:name w:val="apple-converted-space"/>
    <w:basedOn w:val="DefaultParagraphFont"/>
    <w:rsid w:val="00EC134D"/>
  </w:style>
  <w:style w:type="character" w:customStyle="1" w:styleId="il">
    <w:name w:val="il"/>
    <w:basedOn w:val="DefaultParagraphFont"/>
    <w:rsid w:val="00EC134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31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0317"/>
    <w:rPr>
      <w:color w:val="0000FF" w:themeColor="hyperlink"/>
      <w:u w:val="single"/>
    </w:rPr>
  </w:style>
  <w:style w:type="character" w:customStyle="1" w:styleId="apple-converted-space">
    <w:name w:val="apple-converted-space"/>
    <w:basedOn w:val="DefaultParagraphFont"/>
    <w:rsid w:val="00EC134D"/>
  </w:style>
  <w:style w:type="character" w:customStyle="1" w:styleId="il">
    <w:name w:val="il"/>
    <w:basedOn w:val="DefaultParagraphFont"/>
    <w:rsid w:val="00EC1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998663">
      <w:bodyDiv w:val="1"/>
      <w:marLeft w:val="0"/>
      <w:marRight w:val="0"/>
      <w:marTop w:val="0"/>
      <w:marBottom w:val="0"/>
      <w:divBdr>
        <w:top w:val="none" w:sz="0" w:space="0" w:color="auto"/>
        <w:left w:val="none" w:sz="0" w:space="0" w:color="auto"/>
        <w:bottom w:val="none" w:sz="0" w:space="0" w:color="auto"/>
        <w:right w:val="none" w:sz="0" w:space="0" w:color="auto"/>
      </w:divBdr>
    </w:div>
    <w:div w:id="1347751568">
      <w:bodyDiv w:val="1"/>
      <w:marLeft w:val="0"/>
      <w:marRight w:val="0"/>
      <w:marTop w:val="0"/>
      <w:marBottom w:val="0"/>
      <w:divBdr>
        <w:top w:val="none" w:sz="0" w:space="0" w:color="auto"/>
        <w:left w:val="none" w:sz="0" w:space="0" w:color="auto"/>
        <w:bottom w:val="none" w:sz="0" w:space="0" w:color="auto"/>
        <w:right w:val="none" w:sz="0" w:space="0" w:color="auto"/>
      </w:divBdr>
      <w:divsChild>
        <w:div w:id="443695129">
          <w:marLeft w:val="446"/>
          <w:marRight w:val="0"/>
          <w:marTop w:val="0"/>
          <w:marBottom w:val="0"/>
          <w:divBdr>
            <w:top w:val="none" w:sz="0" w:space="0" w:color="auto"/>
            <w:left w:val="none" w:sz="0" w:space="0" w:color="auto"/>
            <w:bottom w:val="none" w:sz="0" w:space="0" w:color="auto"/>
            <w:right w:val="none" w:sz="0" w:space="0" w:color="auto"/>
          </w:divBdr>
        </w:div>
        <w:div w:id="1850097374">
          <w:marLeft w:val="446"/>
          <w:marRight w:val="0"/>
          <w:marTop w:val="0"/>
          <w:marBottom w:val="0"/>
          <w:divBdr>
            <w:top w:val="none" w:sz="0" w:space="0" w:color="auto"/>
            <w:left w:val="none" w:sz="0" w:space="0" w:color="auto"/>
            <w:bottom w:val="none" w:sz="0" w:space="0" w:color="auto"/>
            <w:right w:val="none" w:sz="0" w:space="0" w:color="auto"/>
          </w:divBdr>
        </w:div>
        <w:div w:id="296571346">
          <w:marLeft w:val="446"/>
          <w:marRight w:val="0"/>
          <w:marTop w:val="0"/>
          <w:marBottom w:val="0"/>
          <w:divBdr>
            <w:top w:val="none" w:sz="0" w:space="0" w:color="auto"/>
            <w:left w:val="none" w:sz="0" w:space="0" w:color="auto"/>
            <w:bottom w:val="none" w:sz="0" w:space="0" w:color="auto"/>
            <w:right w:val="none" w:sz="0" w:space="0" w:color="auto"/>
          </w:divBdr>
        </w:div>
        <w:div w:id="1282959810">
          <w:marLeft w:val="446"/>
          <w:marRight w:val="0"/>
          <w:marTop w:val="0"/>
          <w:marBottom w:val="0"/>
          <w:divBdr>
            <w:top w:val="none" w:sz="0" w:space="0" w:color="auto"/>
            <w:left w:val="none" w:sz="0" w:space="0" w:color="auto"/>
            <w:bottom w:val="none" w:sz="0" w:space="0" w:color="auto"/>
            <w:right w:val="none" w:sz="0" w:space="0" w:color="auto"/>
          </w:divBdr>
        </w:div>
        <w:div w:id="537157507">
          <w:marLeft w:val="446"/>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E787A-C30C-7B40-8B75-6BAEEB5F0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1530</Words>
  <Characters>8722</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Vanderbilt University</Company>
  <LinksUpToDate>false</LinksUpToDate>
  <CharactersWithSpaces>10232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Remy Betous</dc:creator>
  <cp:lastModifiedBy>Dave Cortez</cp:lastModifiedBy>
  <cp:revision>2</cp:revision>
  <dcterms:created xsi:type="dcterms:W3CDTF">2012-12-21T21:40:00Z</dcterms:created>
  <dcterms:modified xsi:type="dcterms:W3CDTF">2012-12-21T21:40:00Z</dcterms:modified>
</cp:coreProperties>
</file>